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2F31" w14:textId="049FB172" w:rsidR="00DD2AED" w:rsidRDefault="00DD2AED" w:rsidP="00DD2AED">
      <w:pPr>
        <w:rPr>
          <w:rFonts w:asciiTheme="minorHAnsi" w:hAnsiTheme="minorHAnsi" w:cstheme="minorHAnsi"/>
          <w:sz w:val="24"/>
          <w:szCs w:val="24"/>
        </w:rPr>
      </w:pPr>
      <w:bookmarkStart w:id="0" w:name="_Hlk118381123"/>
      <w:r>
        <w:rPr>
          <w:noProof/>
        </w:rPr>
        <w:drawing>
          <wp:anchor distT="0" distB="0" distL="114300" distR="114300" simplePos="0" relativeHeight="251656704" behindDoc="1" locked="0" layoutInCell="1" allowOverlap="1" wp14:anchorId="5617DED5" wp14:editId="52D49BC7">
            <wp:simplePos x="0" y="0"/>
            <wp:positionH relativeFrom="margin">
              <wp:align>center</wp:align>
            </wp:positionH>
            <wp:positionV relativeFrom="page">
              <wp:posOffset>202565</wp:posOffset>
            </wp:positionV>
            <wp:extent cx="1355090" cy="683260"/>
            <wp:effectExtent l="0" t="0" r="0" b="2540"/>
            <wp:wrapSquare wrapText="bothSides"/>
            <wp:docPr id="1" name="Picture 1" descr="MTC multistate 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C multistate tax Commis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509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541EB" w14:textId="687A6776" w:rsidR="00FB55A7" w:rsidRPr="00D40E92" w:rsidRDefault="00FB55A7" w:rsidP="00DD2AED">
      <w:pPr>
        <w:spacing w:after="0"/>
        <w:jc w:val="center"/>
        <w:rPr>
          <w:rFonts w:ascii="Cambria" w:hAnsi="Cambria" w:cstheme="minorHAnsi"/>
          <w:b/>
          <w:bCs/>
          <w:sz w:val="28"/>
          <w:szCs w:val="28"/>
        </w:rPr>
      </w:pPr>
      <w:r w:rsidRPr="00D40E92">
        <w:rPr>
          <w:rFonts w:ascii="Cambria" w:hAnsi="Cambria" w:cstheme="minorHAnsi"/>
          <w:b/>
          <w:bCs/>
          <w:sz w:val="28"/>
          <w:szCs w:val="28"/>
        </w:rPr>
        <w:t>MTC Uniformity Committee</w:t>
      </w:r>
    </w:p>
    <w:p w14:paraId="3AE00491" w14:textId="232BEA19" w:rsidR="00DD2AED" w:rsidRPr="00D40E92" w:rsidRDefault="00E912D8" w:rsidP="00DD2AED">
      <w:pPr>
        <w:spacing w:after="0"/>
        <w:jc w:val="center"/>
        <w:rPr>
          <w:rFonts w:ascii="Cambria" w:hAnsi="Cambria" w:cstheme="minorHAnsi"/>
          <w:b/>
          <w:bCs/>
          <w:sz w:val="28"/>
          <w:szCs w:val="28"/>
        </w:rPr>
      </w:pPr>
      <w:r w:rsidRPr="00D40E92">
        <w:rPr>
          <w:rFonts w:ascii="Cambria" w:hAnsi="Cambria" w:cstheme="minorHAnsi"/>
          <w:b/>
          <w:bCs/>
          <w:sz w:val="28"/>
          <w:szCs w:val="28"/>
        </w:rPr>
        <w:t xml:space="preserve">Minutes of </w:t>
      </w:r>
      <w:r w:rsidR="00522DA0">
        <w:rPr>
          <w:rFonts w:ascii="Cambria" w:hAnsi="Cambria" w:cstheme="minorHAnsi"/>
          <w:b/>
          <w:bCs/>
          <w:sz w:val="28"/>
          <w:szCs w:val="28"/>
        </w:rPr>
        <w:t>April 25, 2923</w:t>
      </w:r>
      <w:r w:rsidRPr="00D40E92">
        <w:rPr>
          <w:rFonts w:ascii="Cambria" w:hAnsi="Cambria" w:cstheme="minorHAnsi"/>
          <w:b/>
          <w:bCs/>
          <w:sz w:val="28"/>
          <w:szCs w:val="28"/>
        </w:rPr>
        <w:t xml:space="preserve"> Meeting</w:t>
      </w:r>
    </w:p>
    <w:p w14:paraId="187F341E" w14:textId="2113B603" w:rsidR="00D85160" w:rsidRPr="00D40E92" w:rsidRDefault="00D85160" w:rsidP="00DD2AED">
      <w:pPr>
        <w:spacing w:after="0"/>
        <w:jc w:val="center"/>
        <w:rPr>
          <w:rFonts w:ascii="Cambria" w:hAnsi="Cambria" w:cstheme="minorHAnsi"/>
          <w:b/>
          <w:bCs/>
          <w:sz w:val="28"/>
          <w:szCs w:val="28"/>
        </w:rPr>
      </w:pPr>
      <w:r w:rsidRPr="00D40E92">
        <w:rPr>
          <w:rFonts w:ascii="Cambria" w:hAnsi="Cambria" w:cstheme="minorHAnsi"/>
          <w:b/>
          <w:bCs/>
          <w:sz w:val="28"/>
          <w:szCs w:val="28"/>
        </w:rPr>
        <w:t>DRAFT – For approval</w:t>
      </w:r>
      <w:r w:rsidR="00D40E92" w:rsidRPr="00D40E92">
        <w:rPr>
          <w:rFonts w:ascii="Cambria" w:hAnsi="Cambria" w:cstheme="minorHAnsi"/>
          <w:b/>
          <w:bCs/>
          <w:sz w:val="28"/>
          <w:szCs w:val="28"/>
        </w:rPr>
        <w:t xml:space="preserve"> at Meeting on </w:t>
      </w:r>
      <w:r w:rsidR="00522DA0">
        <w:rPr>
          <w:rFonts w:ascii="Cambria" w:hAnsi="Cambria" w:cstheme="minorHAnsi"/>
          <w:b/>
          <w:bCs/>
          <w:sz w:val="28"/>
          <w:szCs w:val="28"/>
        </w:rPr>
        <w:t>July</w:t>
      </w:r>
      <w:r w:rsidR="00D40E92" w:rsidRPr="00D40E92">
        <w:rPr>
          <w:rFonts w:ascii="Cambria" w:hAnsi="Cambria" w:cstheme="minorHAnsi"/>
          <w:b/>
          <w:bCs/>
          <w:sz w:val="28"/>
          <w:szCs w:val="28"/>
        </w:rPr>
        <w:t xml:space="preserve"> 25, 2023</w:t>
      </w:r>
    </w:p>
    <w:p w14:paraId="59E269E5" w14:textId="77777777" w:rsidR="00D85160" w:rsidRPr="00D40E92" w:rsidRDefault="00D85160" w:rsidP="00DD2AED">
      <w:pPr>
        <w:spacing w:after="0"/>
        <w:jc w:val="center"/>
        <w:rPr>
          <w:rFonts w:ascii="Cambria" w:hAnsi="Cambria" w:cstheme="minorHAnsi"/>
          <w:b/>
          <w:bCs/>
          <w:sz w:val="24"/>
          <w:szCs w:val="24"/>
        </w:rPr>
      </w:pPr>
    </w:p>
    <w:tbl>
      <w:tblPr>
        <w:tblW w:w="10260" w:type="dxa"/>
        <w:tblLayout w:type="fixed"/>
        <w:tblCellMar>
          <w:left w:w="0" w:type="dxa"/>
          <w:right w:w="0" w:type="dxa"/>
        </w:tblCellMar>
        <w:tblLook w:val="04A0" w:firstRow="1" w:lastRow="0" w:firstColumn="1" w:lastColumn="0" w:noHBand="0" w:noVBand="1"/>
      </w:tblPr>
      <w:tblGrid>
        <w:gridCol w:w="630"/>
        <w:gridCol w:w="9630"/>
      </w:tblGrid>
      <w:tr w:rsidR="00E912D8" w:rsidRPr="00D40E92" w14:paraId="2027A3D9" w14:textId="77777777" w:rsidTr="00FE471D">
        <w:tc>
          <w:tcPr>
            <w:tcW w:w="630" w:type="dxa"/>
            <w:tcBorders>
              <w:top w:val="nil"/>
              <w:left w:val="nil"/>
              <w:bottom w:val="single" w:sz="8" w:space="0" w:color="auto"/>
              <w:right w:val="nil"/>
            </w:tcBorders>
            <w:tcMar>
              <w:top w:w="0" w:type="dxa"/>
              <w:left w:w="108" w:type="dxa"/>
              <w:bottom w:w="0" w:type="dxa"/>
              <w:right w:w="108" w:type="dxa"/>
            </w:tcMar>
            <w:hideMark/>
          </w:tcPr>
          <w:p w14:paraId="62012315" w14:textId="77777777" w:rsidR="00E912D8" w:rsidRPr="00D40E92" w:rsidRDefault="00E912D8"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 xml:space="preserve">I. </w:t>
            </w:r>
          </w:p>
        </w:tc>
        <w:tc>
          <w:tcPr>
            <w:tcW w:w="9630" w:type="dxa"/>
            <w:tcBorders>
              <w:top w:val="nil"/>
              <w:left w:val="nil"/>
              <w:bottom w:val="single" w:sz="8" w:space="0" w:color="auto"/>
              <w:right w:val="nil"/>
            </w:tcBorders>
            <w:tcMar>
              <w:top w:w="0" w:type="dxa"/>
              <w:left w:w="108" w:type="dxa"/>
              <w:bottom w:w="0" w:type="dxa"/>
              <w:right w:w="108" w:type="dxa"/>
            </w:tcMar>
            <w:hideMark/>
          </w:tcPr>
          <w:p w14:paraId="49276E27" w14:textId="77777777" w:rsidR="00E912D8" w:rsidRPr="00A773E6" w:rsidRDefault="00E912D8"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Welcome and Introductions</w:t>
            </w:r>
          </w:p>
          <w:p w14:paraId="3632D224" w14:textId="28FA22BB" w:rsidR="00E912D8" w:rsidRPr="00D40E92" w:rsidRDefault="00522DA0"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Laurie McElhatton</w:t>
            </w:r>
            <w:r w:rsidR="00E912D8" w:rsidRPr="00D40E92">
              <w:rPr>
                <w:rFonts w:ascii="Cambria" w:hAnsi="Cambria" w:cs="Calibri"/>
                <w:color w:val="262626"/>
                <w:sz w:val="20"/>
                <w:szCs w:val="20"/>
              </w:rPr>
              <w:t xml:space="preserve"> (</w:t>
            </w:r>
            <w:r>
              <w:rPr>
                <w:rFonts w:ascii="Cambria" w:hAnsi="Cambria" w:cs="Calibri"/>
                <w:color w:val="262626"/>
                <w:sz w:val="20"/>
                <w:szCs w:val="20"/>
              </w:rPr>
              <w:t>California</w:t>
            </w:r>
            <w:r w:rsidR="00E912D8" w:rsidRPr="00D40E92">
              <w:rPr>
                <w:rFonts w:ascii="Cambria" w:hAnsi="Cambria" w:cs="Calibri"/>
                <w:color w:val="262626"/>
                <w:sz w:val="20"/>
                <w:szCs w:val="20"/>
              </w:rPr>
              <w:t>), Chair</w:t>
            </w:r>
            <w:r w:rsidR="0077385C" w:rsidRPr="00D40E92">
              <w:rPr>
                <w:rFonts w:ascii="Cambria" w:hAnsi="Cambria" w:cs="Calibri"/>
                <w:color w:val="262626"/>
                <w:sz w:val="20"/>
                <w:szCs w:val="20"/>
              </w:rPr>
              <w:t>,</w:t>
            </w:r>
            <w:r w:rsidR="00E912D8" w:rsidRPr="00D40E92">
              <w:rPr>
                <w:rFonts w:ascii="Cambria" w:hAnsi="Cambria" w:cs="Calibri"/>
                <w:color w:val="262626"/>
                <w:sz w:val="20"/>
                <w:szCs w:val="20"/>
              </w:rPr>
              <w:t xml:space="preserve"> welcomed everyone and asked those in the room and state participants attending remotely to introduce themselves.</w:t>
            </w:r>
          </w:p>
          <w:p w14:paraId="3A92788E" w14:textId="30222F15" w:rsidR="00E912D8" w:rsidRPr="00D40E92" w:rsidRDefault="00E912D8"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 xml:space="preserve">(See attendee list </w:t>
            </w:r>
            <w:r w:rsidR="00522DA0">
              <w:rPr>
                <w:rFonts w:ascii="Cambria" w:hAnsi="Cambria" w:cs="Calibri"/>
                <w:color w:val="262626"/>
                <w:sz w:val="20"/>
                <w:szCs w:val="20"/>
              </w:rPr>
              <w:t>attached</w:t>
            </w:r>
            <w:r w:rsidRPr="00D40E92">
              <w:rPr>
                <w:rFonts w:ascii="Cambria" w:hAnsi="Cambria" w:cs="Calibri"/>
                <w:color w:val="262626"/>
                <w:sz w:val="20"/>
                <w:szCs w:val="20"/>
              </w:rPr>
              <w:t xml:space="preserve">.) </w:t>
            </w:r>
          </w:p>
        </w:tc>
      </w:tr>
      <w:tr w:rsidR="0077385C" w:rsidRPr="00D40E92" w14:paraId="50A58768" w14:textId="77777777" w:rsidTr="007D6899">
        <w:tc>
          <w:tcPr>
            <w:tcW w:w="630" w:type="dxa"/>
            <w:tcBorders>
              <w:top w:val="nil"/>
              <w:left w:val="nil"/>
              <w:bottom w:val="single" w:sz="8" w:space="0" w:color="auto"/>
              <w:right w:val="nil"/>
            </w:tcBorders>
            <w:tcMar>
              <w:top w:w="0" w:type="dxa"/>
              <w:left w:w="108" w:type="dxa"/>
              <w:bottom w:w="0" w:type="dxa"/>
              <w:right w:w="108" w:type="dxa"/>
            </w:tcMar>
            <w:hideMark/>
          </w:tcPr>
          <w:p w14:paraId="2BC58184" w14:textId="77777777" w:rsidR="0077385C" w:rsidRPr="00D40E92" w:rsidRDefault="0077385C"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II.</w:t>
            </w:r>
          </w:p>
        </w:tc>
        <w:tc>
          <w:tcPr>
            <w:tcW w:w="9630" w:type="dxa"/>
            <w:tcBorders>
              <w:top w:val="nil"/>
              <w:left w:val="nil"/>
              <w:bottom w:val="single" w:sz="8" w:space="0" w:color="auto"/>
              <w:right w:val="nil"/>
            </w:tcBorders>
            <w:tcMar>
              <w:top w:w="0" w:type="dxa"/>
              <w:left w:w="108" w:type="dxa"/>
              <w:bottom w:w="0" w:type="dxa"/>
              <w:right w:w="108" w:type="dxa"/>
            </w:tcMar>
            <w:hideMark/>
          </w:tcPr>
          <w:p w14:paraId="7BE5B9DD" w14:textId="77777777" w:rsidR="0077385C" w:rsidRPr="00A773E6" w:rsidRDefault="0077385C"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Approval of the Minutes</w:t>
            </w:r>
          </w:p>
          <w:p w14:paraId="105965DD" w14:textId="7C52E571" w:rsidR="0077385C" w:rsidRPr="00D40E92" w:rsidRDefault="00522DA0"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Ms. McElhatton</w:t>
            </w:r>
            <w:r w:rsidR="0077385C" w:rsidRPr="00D40E92">
              <w:rPr>
                <w:rFonts w:ascii="Cambria" w:hAnsi="Cambria" w:cs="Calibri"/>
                <w:color w:val="262626"/>
                <w:sz w:val="20"/>
                <w:szCs w:val="20"/>
              </w:rPr>
              <w:t xml:space="preserve"> asked for any comments on the minutes of the </w:t>
            </w:r>
            <w:r>
              <w:rPr>
                <w:rFonts w:ascii="Cambria" w:hAnsi="Cambria" w:cs="Calibri"/>
                <w:color w:val="262626"/>
                <w:sz w:val="20"/>
                <w:szCs w:val="20"/>
              </w:rPr>
              <w:t>April 25</w:t>
            </w:r>
            <w:r w:rsidR="0077385C" w:rsidRPr="00D40E92">
              <w:rPr>
                <w:rFonts w:ascii="Cambria" w:hAnsi="Cambria" w:cs="Calibri"/>
                <w:color w:val="262626"/>
                <w:sz w:val="20"/>
                <w:szCs w:val="20"/>
              </w:rPr>
              <w:t xml:space="preserve">, 2022 </w:t>
            </w:r>
            <w:r>
              <w:rPr>
                <w:rFonts w:ascii="Cambria" w:hAnsi="Cambria" w:cs="Calibri"/>
                <w:color w:val="262626"/>
                <w:sz w:val="20"/>
                <w:szCs w:val="20"/>
              </w:rPr>
              <w:t>m</w:t>
            </w:r>
            <w:r w:rsidR="0077385C" w:rsidRPr="00D40E92">
              <w:rPr>
                <w:rFonts w:ascii="Cambria" w:hAnsi="Cambria" w:cs="Calibri"/>
                <w:color w:val="262626"/>
                <w:sz w:val="20"/>
                <w:szCs w:val="20"/>
              </w:rPr>
              <w:t xml:space="preserve">eeting. There were none. </w:t>
            </w:r>
            <w:r>
              <w:rPr>
                <w:rFonts w:ascii="Cambria" w:hAnsi="Cambria" w:cs="Calibri"/>
                <w:color w:val="262626"/>
                <w:sz w:val="20"/>
                <w:szCs w:val="20"/>
              </w:rPr>
              <w:t>Josh Pens</w:t>
            </w:r>
            <w:r w:rsidR="0077385C" w:rsidRPr="00D40E92">
              <w:rPr>
                <w:rFonts w:ascii="Cambria" w:hAnsi="Cambria" w:cs="Calibri"/>
                <w:color w:val="262626"/>
                <w:sz w:val="20"/>
                <w:szCs w:val="20"/>
              </w:rPr>
              <w:t xml:space="preserve"> moved approval and the motion passed without objection.</w:t>
            </w:r>
          </w:p>
        </w:tc>
      </w:tr>
      <w:tr w:rsidR="0077385C" w:rsidRPr="00D40E92" w14:paraId="4D5D873F" w14:textId="77777777" w:rsidTr="008B5709">
        <w:tc>
          <w:tcPr>
            <w:tcW w:w="630" w:type="dxa"/>
            <w:tcBorders>
              <w:top w:val="nil"/>
              <w:left w:val="nil"/>
              <w:bottom w:val="single" w:sz="8" w:space="0" w:color="auto"/>
              <w:right w:val="nil"/>
            </w:tcBorders>
            <w:tcMar>
              <w:top w:w="0" w:type="dxa"/>
              <w:left w:w="108" w:type="dxa"/>
              <w:bottom w:w="0" w:type="dxa"/>
              <w:right w:w="108" w:type="dxa"/>
            </w:tcMar>
            <w:hideMark/>
          </w:tcPr>
          <w:p w14:paraId="79487C7E" w14:textId="77777777" w:rsidR="0077385C" w:rsidRPr="00D40E92" w:rsidRDefault="0077385C"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III.</w:t>
            </w:r>
          </w:p>
        </w:tc>
        <w:tc>
          <w:tcPr>
            <w:tcW w:w="9630" w:type="dxa"/>
            <w:tcBorders>
              <w:top w:val="nil"/>
              <w:left w:val="nil"/>
              <w:bottom w:val="single" w:sz="8" w:space="0" w:color="auto"/>
              <w:right w:val="nil"/>
            </w:tcBorders>
            <w:tcMar>
              <w:top w:w="0" w:type="dxa"/>
              <w:left w:w="108" w:type="dxa"/>
              <w:bottom w:w="0" w:type="dxa"/>
              <w:right w:w="108" w:type="dxa"/>
            </w:tcMar>
            <w:hideMark/>
          </w:tcPr>
          <w:p w14:paraId="102F03DC" w14:textId="1033ABEF" w:rsidR="0077385C" w:rsidRPr="00A773E6" w:rsidRDefault="0077385C"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Initial Publi</w:t>
            </w:r>
            <w:r w:rsidR="00522DA0" w:rsidRPr="00A773E6">
              <w:rPr>
                <w:rFonts w:ascii="Cambria" w:hAnsi="Cambria" w:cs="Calibri"/>
                <w:b/>
                <w:bCs/>
                <w:color w:val="262626"/>
                <w:sz w:val="20"/>
                <w:szCs w:val="20"/>
              </w:rPr>
              <w:t xml:space="preserve">c </w:t>
            </w:r>
            <w:r w:rsidRPr="00A773E6">
              <w:rPr>
                <w:rFonts w:ascii="Cambria" w:hAnsi="Cambria" w:cs="Calibri"/>
                <w:b/>
                <w:bCs/>
                <w:color w:val="262626"/>
                <w:sz w:val="20"/>
                <w:szCs w:val="20"/>
              </w:rPr>
              <w:t>Comment</w:t>
            </w:r>
          </w:p>
          <w:p w14:paraId="1A2660D5" w14:textId="6026E643" w:rsidR="0077385C" w:rsidRPr="00D40E92" w:rsidRDefault="00522DA0"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Ms. McElhatton</w:t>
            </w:r>
            <w:r w:rsidR="0077385C" w:rsidRPr="00D40E92">
              <w:rPr>
                <w:rFonts w:ascii="Cambria" w:hAnsi="Cambria" w:cs="Calibri"/>
                <w:color w:val="262626"/>
                <w:sz w:val="20"/>
                <w:szCs w:val="20"/>
              </w:rPr>
              <w:t xml:space="preserve"> asked if there was any initial public comment. There was none. </w:t>
            </w:r>
          </w:p>
        </w:tc>
      </w:tr>
      <w:tr w:rsidR="0077385C" w:rsidRPr="00D40E92" w14:paraId="641D6AB0" w14:textId="77777777" w:rsidTr="008241B5">
        <w:tc>
          <w:tcPr>
            <w:tcW w:w="630" w:type="dxa"/>
            <w:tcBorders>
              <w:top w:val="nil"/>
              <w:left w:val="nil"/>
              <w:bottom w:val="single" w:sz="8" w:space="0" w:color="auto"/>
              <w:right w:val="nil"/>
            </w:tcBorders>
            <w:tcMar>
              <w:top w:w="0" w:type="dxa"/>
              <w:left w:w="108" w:type="dxa"/>
              <w:bottom w:w="0" w:type="dxa"/>
              <w:right w:w="108" w:type="dxa"/>
            </w:tcMar>
          </w:tcPr>
          <w:p w14:paraId="5EB43775" w14:textId="38B1954B" w:rsidR="0077385C" w:rsidRPr="00D40E92" w:rsidRDefault="0077385C"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IV.</w:t>
            </w:r>
          </w:p>
        </w:tc>
        <w:tc>
          <w:tcPr>
            <w:tcW w:w="9630" w:type="dxa"/>
            <w:tcBorders>
              <w:top w:val="nil"/>
              <w:left w:val="nil"/>
              <w:bottom w:val="single" w:sz="8" w:space="0" w:color="auto"/>
            </w:tcBorders>
            <w:tcMar>
              <w:top w:w="0" w:type="dxa"/>
              <w:left w:w="108" w:type="dxa"/>
              <w:bottom w:w="0" w:type="dxa"/>
              <w:right w:w="108" w:type="dxa"/>
            </w:tcMar>
          </w:tcPr>
          <w:p w14:paraId="35E9B416" w14:textId="60108DC3" w:rsidR="0077385C" w:rsidRPr="00A773E6" w:rsidRDefault="00522DA0"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Discussion of Change in Committee Leadership</w:t>
            </w:r>
          </w:p>
          <w:p w14:paraId="1D33B7C3" w14:textId="297C4D21" w:rsidR="0077385C" w:rsidRPr="00D40E92" w:rsidRDefault="00522DA0"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 xml:space="preserve">Ms. McElhatton noted that there had been a </w:t>
            </w:r>
            <w:r w:rsidRPr="00522DA0">
              <w:rPr>
                <w:rFonts w:ascii="Cambria" w:hAnsi="Cambria" w:cs="Calibri"/>
                <w:color w:val="262626"/>
                <w:sz w:val="20"/>
                <w:szCs w:val="20"/>
              </w:rPr>
              <w:t xml:space="preserve">change in committee leadership. Since </w:t>
            </w:r>
            <w:r>
              <w:rPr>
                <w:rFonts w:ascii="Cambria" w:hAnsi="Cambria" w:cs="Calibri"/>
                <w:color w:val="262626"/>
                <w:sz w:val="20"/>
                <w:szCs w:val="20"/>
              </w:rPr>
              <w:t xml:space="preserve">the departure of the prior chair, </w:t>
            </w:r>
            <w:r w:rsidRPr="00522DA0">
              <w:rPr>
                <w:rFonts w:ascii="Cambria" w:hAnsi="Cambria" w:cs="Calibri"/>
                <w:color w:val="262626"/>
                <w:sz w:val="20"/>
                <w:szCs w:val="20"/>
              </w:rPr>
              <w:t>Maria Sanders</w:t>
            </w:r>
            <w:r>
              <w:rPr>
                <w:rFonts w:ascii="Cambria" w:hAnsi="Cambria" w:cs="Calibri"/>
                <w:color w:val="262626"/>
                <w:sz w:val="20"/>
                <w:szCs w:val="20"/>
              </w:rPr>
              <w:t>, she had stepped up as c</w:t>
            </w:r>
            <w:r w:rsidRPr="00522DA0">
              <w:rPr>
                <w:rFonts w:ascii="Cambria" w:hAnsi="Cambria" w:cs="Calibri"/>
                <w:color w:val="262626"/>
                <w:sz w:val="20"/>
                <w:szCs w:val="20"/>
              </w:rPr>
              <w:t>hair of the committee,</w:t>
            </w:r>
            <w:r>
              <w:rPr>
                <w:rFonts w:ascii="Cambria" w:hAnsi="Cambria" w:cs="Calibri"/>
                <w:color w:val="262626"/>
                <w:sz w:val="20"/>
                <w:szCs w:val="20"/>
              </w:rPr>
              <w:t xml:space="preserve"> and there would now need to be someone to </w:t>
            </w:r>
            <w:r w:rsidRPr="00522DA0">
              <w:rPr>
                <w:rFonts w:ascii="Cambria" w:hAnsi="Cambria" w:cs="Calibri"/>
                <w:color w:val="262626"/>
                <w:sz w:val="20"/>
                <w:szCs w:val="20"/>
              </w:rPr>
              <w:t xml:space="preserve">fill the position of vice chair. </w:t>
            </w:r>
            <w:r>
              <w:rPr>
                <w:rFonts w:ascii="Cambria" w:hAnsi="Cambria" w:cs="Calibri"/>
                <w:color w:val="262626"/>
                <w:sz w:val="20"/>
                <w:szCs w:val="20"/>
              </w:rPr>
              <w:t xml:space="preserve">She noted that the committee will generally ask for volunteers when this happens and asked if there was anyone who wished to volunteer. Phil Skinner (Idaho) volunteered. He was nominated by a motion of and the committee agreed, without objection. </w:t>
            </w:r>
            <w:r w:rsidRPr="00522DA0">
              <w:rPr>
                <w:rFonts w:ascii="Cambria" w:hAnsi="Cambria" w:cs="Calibri"/>
                <w:color w:val="262626"/>
                <w:sz w:val="20"/>
                <w:szCs w:val="20"/>
              </w:rPr>
              <w:t xml:space="preserve"> </w:t>
            </w:r>
          </w:p>
        </w:tc>
      </w:tr>
      <w:tr w:rsidR="0077385C" w:rsidRPr="00D40E92" w14:paraId="4EFF32F7" w14:textId="77777777" w:rsidTr="0052368C">
        <w:tc>
          <w:tcPr>
            <w:tcW w:w="630" w:type="dxa"/>
            <w:tcBorders>
              <w:top w:val="nil"/>
              <w:left w:val="nil"/>
              <w:bottom w:val="single" w:sz="8" w:space="0" w:color="auto"/>
              <w:right w:val="nil"/>
            </w:tcBorders>
            <w:tcMar>
              <w:top w:w="0" w:type="dxa"/>
              <w:left w:w="108" w:type="dxa"/>
              <w:bottom w:w="0" w:type="dxa"/>
              <w:right w:w="108" w:type="dxa"/>
            </w:tcMar>
          </w:tcPr>
          <w:p w14:paraId="4297C701" w14:textId="4BE0C13F" w:rsidR="0077385C" w:rsidRPr="00D40E92" w:rsidRDefault="0077385C"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V.</w:t>
            </w:r>
          </w:p>
        </w:tc>
        <w:tc>
          <w:tcPr>
            <w:tcW w:w="9630" w:type="dxa"/>
            <w:tcBorders>
              <w:top w:val="nil"/>
              <w:left w:val="nil"/>
              <w:bottom w:val="single" w:sz="8" w:space="0" w:color="auto"/>
              <w:right w:val="nil"/>
            </w:tcBorders>
            <w:tcMar>
              <w:top w:w="0" w:type="dxa"/>
              <w:left w:w="108" w:type="dxa"/>
              <w:bottom w:w="0" w:type="dxa"/>
              <w:right w:w="108" w:type="dxa"/>
            </w:tcMar>
          </w:tcPr>
          <w:p w14:paraId="72176BCA" w14:textId="7DB8093C" w:rsidR="0077385C" w:rsidRPr="00A773E6" w:rsidRDefault="00522DA0"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Uniformity Developments</w:t>
            </w:r>
          </w:p>
          <w:p w14:paraId="2CAB9EFE" w14:textId="303F9177" w:rsidR="0077385C" w:rsidRPr="00D40E92" w:rsidRDefault="00522DA0"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Helen Hecht</w:t>
            </w:r>
            <w:r w:rsidR="00084412">
              <w:rPr>
                <w:rFonts w:ascii="Cambria" w:hAnsi="Cambria" w:cs="Calibri"/>
                <w:color w:val="262626"/>
                <w:sz w:val="20"/>
                <w:szCs w:val="20"/>
              </w:rPr>
              <w:t xml:space="preserve">, </w:t>
            </w:r>
            <w:r>
              <w:rPr>
                <w:rFonts w:ascii="Cambria" w:hAnsi="Cambria" w:cs="Calibri"/>
                <w:color w:val="262626"/>
                <w:sz w:val="20"/>
                <w:szCs w:val="20"/>
              </w:rPr>
              <w:t xml:space="preserve">MTC Uniformity Counsel, gave the developments report, available here: </w:t>
            </w:r>
          </w:p>
        </w:tc>
      </w:tr>
      <w:tr w:rsidR="006669E3" w:rsidRPr="00D40E92" w14:paraId="75E16CEE" w14:textId="77777777" w:rsidTr="00F85CE3">
        <w:tc>
          <w:tcPr>
            <w:tcW w:w="630" w:type="dxa"/>
            <w:tcBorders>
              <w:top w:val="nil"/>
              <w:left w:val="nil"/>
              <w:bottom w:val="single" w:sz="8" w:space="0" w:color="auto"/>
              <w:right w:val="nil"/>
            </w:tcBorders>
            <w:tcMar>
              <w:top w:w="0" w:type="dxa"/>
              <w:left w:w="108" w:type="dxa"/>
              <w:bottom w:w="0" w:type="dxa"/>
              <w:right w:w="108" w:type="dxa"/>
            </w:tcMar>
            <w:hideMark/>
          </w:tcPr>
          <w:p w14:paraId="181A5AC0" w14:textId="596E86A5" w:rsidR="006669E3" w:rsidRPr="00D40E92" w:rsidRDefault="006669E3"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VI.</w:t>
            </w:r>
          </w:p>
        </w:tc>
        <w:tc>
          <w:tcPr>
            <w:tcW w:w="9630" w:type="dxa"/>
            <w:tcBorders>
              <w:top w:val="nil"/>
              <w:left w:val="nil"/>
              <w:bottom w:val="single" w:sz="8" w:space="0" w:color="auto"/>
            </w:tcBorders>
            <w:tcMar>
              <w:top w:w="0" w:type="dxa"/>
              <w:left w:w="108" w:type="dxa"/>
              <w:bottom w:w="0" w:type="dxa"/>
              <w:right w:w="108" w:type="dxa"/>
            </w:tcMar>
            <w:hideMark/>
          </w:tcPr>
          <w:p w14:paraId="0F5A8215" w14:textId="17171EE5" w:rsidR="006669E3" w:rsidRPr="00A773E6" w:rsidRDefault="00522DA0"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Project Status Report – Model Receipts Sourcing Reg Review</w:t>
            </w:r>
          </w:p>
          <w:p w14:paraId="32964056" w14:textId="6B413566" w:rsidR="00522DA0" w:rsidRPr="00D40E92" w:rsidRDefault="00522DA0" w:rsidP="00522DA0">
            <w:pPr>
              <w:spacing w:before="120" w:after="120" w:line="288" w:lineRule="auto"/>
              <w:rPr>
                <w:rFonts w:ascii="Cambria" w:hAnsi="Cambria" w:cs="Calibri"/>
                <w:color w:val="262626"/>
                <w:sz w:val="20"/>
                <w:szCs w:val="20"/>
              </w:rPr>
            </w:pPr>
            <w:r>
              <w:rPr>
                <w:rFonts w:ascii="Cambria" w:hAnsi="Cambria" w:cs="Calibri"/>
                <w:color w:val="262626"/>
                <w:sz w:val="20"/>
                <w:szCs w:val="20"/>
              </w:rPr>
              <w:t xml:space="preserve">Katie Frank (California, Work Group Chair, and Brian Hamer (MTC), Counsel, gave the report of the work group reviewing the MTC’s model receipts sourcing regulations. </w:t>
            </w:r>
            <w:r w:rsidRPr="00522DA0">
              <w:rPr>
                <w:rFonts w:ascii="Cambria" w:hAnsi="Cambria" w:cs="Calibri"/>
                <w:color w:val="262626"/>
                <w:sz w:val="20"/>
                <w:szCs w:val="20"/>
              </w:rPr>
              <w:t>This work group was convened at the August</w:t>
            </w:r>
            <w:r>
              <w:rPr>
                <w:rFonts w:ascii="Cambria" w:hAnsi="Cambria" w:cs="Calibri"/>
                <w:color w:val="262626"/>
                <w:sz w:val="20"/>
                <w:szCs w:val="20"/>
              </w:rPr>
              <w:t xml:space="preserve"> 2022</w:t>
            </w:r>
            <w:r w:rsidRPr="00522DA0">
              <w:rPr>
                <w:rFonts w:ascii="Cambria" w:hAnsi="Cambria" w:cs="Calibri"/>
                <w:color w:val="262626"/>
                <w:sz w:val="20"/>
                <w:szCs w:val="20"/>
              </w:rPr>
              <w:t xml:space="preserve"> committee meeting in Alaska. They have a number of regular state participants and have been meeting monthly.</w:t>
            </w:r>
            <w:r>
              <w:rPr>
                <w:rFonts w:ascii="Cambria" w:hAnsi="Cambria" w:cs="Calibri"/>
                <w:color w:val="262626"/>
                <w:sz w:val="20"/>
                <w:szCs w:val="20"/>
              </w:rPr>
              <w:t xml:space="preserve"> The work group has a project page on the MTC website, here:       . </w:t>
            </w:r>
            <w:r w:rsidR="00446CC6">
              <w:rPr>
                <w:rFonts w:ascii="Cambria" w:hAnsi="Cambria" w:cs="Calibri"/>
                <w:color w:val="262626"/>
                <w:sz w:val="20"/>
                <w:szCs w:val="20"/>
              </w:rPr>
              <w:t xml:space="preserve"> They </w:t>
            </w:r>
            <w:r w:rsidRPr="00522DA0">
              <w:rPr>
                <w:rFonts w:ascii="Cambria" w:hAnsi="Cambria" w:cs="Calibri"/>
                <w:color w:val="262626"/>
                <w:sz w:val="20"/>
                <w:szCs w:val="20"/>
              </w:rPr>
              <w:t>also make a request for states or members of the public to suggest topics for the work group to consider</w:t>
            </w:r>
            <w:r w:rsidR="00446CC6">
              <w:rPr>
                <w:rFonts w:ascii="Cambria" w:hAnsi="Cambria" w:cs="Calibri"/>
                <w:color w:val="262626"/>
                <w:sz w:val="20"/>
                <w:szCs w:val="20"/>
              </w:rPr>
              <w:t>.</w:t>
            </w:r>
          </w:p>
          <w:p w14:paraId="26AA7F46" w14:textId="14191F15" w:rsidR="006669E3" w:rsidRPr="00D40E92" w:rsidRDefault="006669E3" w:rsidP="00D40E92">
            <w:pPr>
              <w:spacing w:before="120" w:after="120" w:line="288" w:lineRule="auto"/>
              <w:rPr>
                <w:rFonts w:ascii="Cambria" w:hAnsi="Cambria" w:cs="Calibri"/>
                <w:color w:val="262626"/>
                <w:sz w:val="20"/>
                <w:szCs w:val="20"/>
              </w:rPr>
            </w:pPr>
          </w:p>
        </w:tc>
      </w:tr>
      <w:tr w:rsidR="006669E3" w:rsidRPr="00D40E92" w14:paraId="4F9B847E" w14:textId="77777777" w:rsidTr="00CE00CB">
        <w:tc>
          <w:tcPr>
            <w:tcW w:w="630" w:type="dxa"/>
            <w:tcBorders>
              <w:top w:val="nil"/>
              <w:left w:val="nil"/>
              <w:bottom w:val="single" w:sz="8" w:space="0" w:color="auto"/>
              <w:right w:val="nil"/>
            </w:tcBorders>
            <w:tcMar>
              <w:top w:w="0" w:type="dxa"/>
              <w:left w:w="108" w:type="dxa"/>
              <w:bottom w:w="0" w:type="dxa"/>
              <w:right w:w="108" w:type="dxa"/>
            </w:tcMar>
            <w:hideMark/>
          </w:tcPr>
          <w:p w14:paraId="641CD1C2" w14:textId="5E69CCE2" w:rsidR="006669E3" w:rsidRPr="00D40E92" w:rsidRDefault="006669E3"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 xml:space="preserve">VII. </w:t>
            </w:r>
          </w:p>
        </w:tc>
        <w:tc>
          <w:tcPr>
            <w:tcW w:w="9630" w:type="dxa"/>
            <w:tcBorders>
              <w:top w:val="nil"/>
              <w:left w:val="nil"/>
              <w:bottom w:val="single" w:sz="8" w:space="0" w:color="auto"/>
              <w:right w:val="nil"/>
            </w:tcBorders>
            <w:tcMar>
              <w:top w:w="0" w:type="dxa"/>
              <w:left w:w="108" w:type="dxa"/>
              <w:bottom w:w="0" w:type="dxa"/>
              <w:right w:w="108" w:type="dxa"/>
            </w:tcMar>
          </w:tcPr>
          <w:p w14:paraId="35BE574E" w14:textId="77777777" w:rsidR="006669E3" w:rsidRPr="00A773E6" w:rsidRDefault="006669E3"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 xml:space="preserve">Project Status Report – State Taxation of Partnerships </w:t>
            </w:r>
          </w:p>
          <w:p w14:paraId="5DB04D8A" w14:textId="029DAAC9" w:rsidR="006669E3" w:rsidRPr="00D40E92" w:rsidRDefault="00446CC6" w:rsidP="00446CC6">
            <w:pPr>
              <w:spacing w:before="120" w:after="120" w:line="288" w:lineRule="auto"/>
              <w:rPr>
                <w:rFonts w:ascii="Cambria" w:hAnsi="Cambria" w:cs="Calibri"/>
                <w:color w:val="262626"/>
                <w:sz w:val="20"/>
                <w:szCs w:val="20"/>
              </w:rPr>
            </w:pPr>
            <w:r>
              <w:rPr>
                <w:rFonts w:ascii="Cambria" w:hAnsi="Cambria" w:cs="Calibri"/>
                <w:color w:val="262626"/>
                <w:sz w:val="20"/>
                <w:szCs w:val="20"/>
              </w:rPr>
              <w:t>Ms.</w:t>
            </w:r>
            <w:r w:rsidR="006669E3" w:rsidRPr="00D40E92">
              <w:rPr>
                <w:rFonts w:ascii="Cambria" w:hAnsi="Cambria" w:cs="Calibri"/>
                <w:color w:val="262626"/>
                <w:sz w:val="20"/>
                <w:szCs w:val="20"/>
              </w:rPr>
              <w:t xml:space="preserve"> McElhatton (California), Chair of the Committee and Work Group Chair, </w:t>
            </w:r>
            <w:r>
              <w:rPr>
                <w:rFonts w:ascii="Cambria" w:hAnsi="Cambria" w:cs="Calibri"/>
                <w:color w:val="262626"/>
                <w:sz w:val="20"/>
                <w:szCs w:val="20"/>
              </w:rPr>
              <w:t xml:space="preserve">Ms. </w:t>
            </w:r>
            <w:r w:rsidR="006669E3" w:rsidRPr="00D40E92">
              <w:rPr>
                <w:rFonts w:ascii="Cambria" w:hAnsi="Cambria" w:cs="Calibri"/>
                <w:color w:val="262626"/>
                <w:sz w:val="20"/>
                <w:szCs w:val="20"/>
              </w:rPr>
              <w:t>Hecht,</w:t>
            </w:r>
            <w:r>
              <w:rPr>
                <w:rFonts w:ascii="Cambria" w:hAnsi="Cambria" w:cs="Calibri"/>
                <w:color w:val="262626"/>
                <w:sz w:val="20"/>
                <w:szCs w:val="20"/>
              </w:rPr>
              <w:t xml:space="preserve"> and </w:t>
            </w:r>
            <w:r w:rsidR="006669E3" w:rsidRPr="00D40E92">
              <w:rPr>
                <w:rFonts w:ascii="Cambria" w:hAnsi="Cambria" w:cs="Calibri"/>
                <w:color w:val="262626"/>
                <w:sz w:val="20"/>
                <w:szCs w:val="20"/>
              </w:rPr>
              <w:t>Chris Barber</w:t>
            </w:r>
            <w:r>
              <w:rPr>
                <w:rFonts w:ascii="Cambria" w:hAnsi="Cambria" w:cs="Calibri"/>
                <w:color w:val="262626"/>
                <w:sz w:val="20"/>
                <w:szCs w:val="20"/>
              </w:rPr>
              <w:t xml:space="preserve"> MTC</w:t>
            </w:r>
            <w:r w:rsidR="006669E3" w:rsidRPr="00D40E92">
              <w:rPr>
                <w:rFonts w:ascii="Cambria" w:hAnsi="Cambria" w:cs="Calibri"/>
                <w:color w:val="262626"/>
                <w:sz w:val="20"/>
                <w:szCs w:val="20"/>
              </w:rPr>
              <w:t>,</w:t>
            </w:r>
            <w:r>
              <w:rPr>
                <w:rFonts w:ascii="Cambria" w:hAnsi="Cambria" w:cs="Calibri"/>
                <w:color w:val="262626"/>
                <w:sz w:val="20"/>
                <w:szCs w:val="20"/>
              </w:rPr>
              <w:t xml:space="preserve"> Counsel, gave the</w:t>
            </w:r>
            <w:r w:rsidR="006669E3" w:rsidRPr="00D40E92">
              <w:rPr>
                <w:rFonts w:ascii="Cambria" w:hAnsi="Cambria" w:cs="Calibri"/>
                <w:color w:val="262626"/>
                <w:sz w:val="20"/>
                <w:szCs w:val="20"/>
              </w:rPr>
              <w:t xml:space="preserve"> </w:t>
            </w:r>
            <w:r w:rsidRPr="00446CC6">
              <w:rPr>
                <w:rFonts w:ascii="Cambria" w:hAnsi="Cambria" w:cs="Calibri"/>
                <w:color w:val="262626"/>
                <w:sz w:val="20"/>
                <w:szCs w:val="20"/>
              </w:rPr>
              <w:t xml:space="preserve">work group </w:t>
            </w:r>
            <w:r>
              <w:rPr>
                <w:rFonts w:ascii="Cambria" w:hAnsi="Cambria" w:cs="Calibri"/>
                <w:color w:val="262626"/>
                <w:sz w:val="20"/>
                <w:szCs w:val="20"/>
              </w:rPr>
              <w:t xml:space="preserve">report. This work group </w:t>
            </w:r>
            <w:r w:rsidRPr="00446CC6">
              <w:rPr>
                <w:rFonts w:ascii="Cambria" w:hAnsi="Cambria" w:cs="Calibri"/>
                <w:color w:val="262626"/>
                <w:sz w:val="20"/>
                <w:szCs w:val="20"/>
              </w:rPr>
              <w:t xml:space="preserve">was </w:t>
            </w:r>
            <w:r>
              <w:rPr>
                <w:rFonts w:ascii="Cambria" w:hAnsi="Cambria" w:cs="Calibri"/>
                <w:color w:val="262626"/>
                <w:sz w:val="20"/>
                <w:szCs w:val="20"/>
              </w:rPr>
              <w:t>established</w:t>
            </w:r>
            <w:r w:rsidRPr="00446CC6">
              <w:rPr>
                <w:rFonts w:ascii="Cambria" w:hAnsi="Cambria" w:cs="Calibri"/>
                <w:color w:val="262626"/>
                <w:sz w:val="20"/>
                <w:szCs w:val="20"/>
              </w:rPr>
              <w:t xml:space="preserve"> two years ago</w:t>
            </w:r>
            <w:r>
              <w:rPr>
                <w:rFonts w:ascii="Cambria" w:hAnsi="Cambria" w:cs="Calibri"/>
                <w:color w:val="262626"/>
                <w:sz w:val="20"/>
                <w:szCs w:val="20"/>
              </w:rPr>
              <w:t xml:space="preserve"> and has been having monthly meetings. The report of the work group is available on the meeting web page, here:          For the last year, the work group has been discussing and taking public comments on the sourcing of income of investment partnerships, and also the sourcing of guaranteed payments.</w:t>
            </w:r>
          </w:p>
        </w:tc>
      </w:tr>
      <w:tr w:rsidR="006669E3" w:rsidRPr="00D40E92" w14:paraId="612DB50E" w14:textId="77777777" w:rsidTr="00310EFA">
        <w:tc>
          <w:tcPr>
            <w:tcW w:w="630" w:type="dxa"/>
            <w:tcBorders>
              <w:top w:val="nil"/>
              <w:left w:val="nil"/>
              <w:bottom w:val="single" w:sz="8" w:space="0" w:color="auto"/>
              <w:right w:val="nil"/>
            </w:tcBorders>
            <w:tcMar>
              <w:top w:w="0" w:type="dxa"/>
              <w:left w:w="108" w:type="dxa"/>
              <w:bottom w:w="0" w:type="dxa"/>
              <w:right w:w="108" w:type="dxa"/>
            </w:tcMar>
            <w:hideMark/>
          </w:tcPr>
          <w:p w14:paraId="4499ADDF" w14:textId="78CDAFC9" w:rsidR="006669E3" w:rsidRPr="00D40E92" w:rsidRDefault="006669E3"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VIII.</w:t>
            </w:r>
          </w:p>
        </w:tc>
        <w:tc>
          <w:tcPr>
            <w:tcW w:w="9630" w:type="dxa"/>
            <w:tcBorders>
              <w:top w:val="nil"/>
              <w:left w:val="nil"/>
              <w:bottom w:val="single" w:sz="8" w:space="0" w:color="auto"/>
              <w:right w:val="nil"/>
            </w:tcBorders>
            <w:tcMar>
              <w:top w:w="0" w:type="dxa"/>
              <w:left w:w="108" w:type="dxa"/>
              <w:bottom w:w="0" w:type="dxa"/>
              <w:right w:w="108" w:type="dxa"/>
            </w:tcMar>
            <w:hideMark/>
          </w:tcPr>
          <w:p w14:paraId="3ADDE52C" w14:textId="01958D30" w:rsidR="006669E3" w:rsidRPr="00A773E6" w:rsidRDefault="00446CC6"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Presentation</w:t>
            </w:r>
            <w:r w:rsidR="00870780" w:rsidRPr="00A773E6">
              <w:rPr>
                <w:rFonts w:ascii="Cambria" w:hAnsi="Cambria" w:cs="Calibri"/>
                <w:b/>
                <w:bCs/>
                <w:color w:val="262626"/>
                <w:sz w:val="20"/>
                <w:szCs w:val="20"/>
              </w:rPr>
              <w:t xml:space="preserve"> </w:t>
            </w:r>
            <w:r w:rsidR="00084412" w:rsidRPr="00A773E6">
              <w:rPr>
                <w:rFonts w:ascii="Cambria" w:hAnsi="Cambria" w:cs="Calibri"/>
                <w:b/>
                <w:bCs/>
                <w:color w:val="262626"/>
                <w:sz w:val="20"/>
                <w:szCs w:val="20"/>
              </w:rPr>
              <w:t>–</w:t>
            </w:r>
            <w:r w:rsidR="00870780" w:rsidRPr="00A773E6">
              <w:rPr>
                <w:rFonts w:ascii="Cambria" w:hAnsi="Cambria" w:cs="Calibri"/>
                <w:b/>
                <w:bCs/>
                <w:color w:val="262626"/>
                <w:sz w:val="20"/>
                <w:szCs w:val="20"/>
              </w:rPr>
              <w:t xml:space="preserve"> </w:t>
            </w:r>
            <w:r w:rsidR="00084412" w:rsidRPr="00A773E6">
              <w:rPr>
                <w:rFonts w:ascii="Cambria" w:hAnsi="Cambria" w:cs="Calibri"/>
                <w:b/>
                <w:bCs/>
                <w:color w:val="262626"/>
                <w:sz w:val="20"/>
                <w:szCs w:val="20"/>
              </w:rPr>
              <w:t>Streamlined</w:t>
            </w:r>
          </w:p>
          <w:p w14:paraId="2DD736F4" w14:textId="481B606D" w:rsidR="006669E3" w:rsidRPr="00D40E92" w:rsidRDefault="00446CC6" w:rsidP="00870780">
            <w:pPr>
              <w:spacing w:before="120" w:after="120" w:line="288" w:lineRule="auto"/>
              <w:rPr>
                <w:rFonts w:ascii="Cambria" w:hAnsi="Cambria" w:cs="Calibri"/>
                <w:color w:val="262626"/>
                <w:sz w:val="20"/>
                <w:szCs w:val="20"/>
              </w:rPr>
            </w:pPr>
            <w:r w:rsidRPr="00446CC6">
              <w:rPr>
                <w:rFonts w:ascii="Cambria" w:hAnsi="Cambria" w:cs="Calibri"/>
                <w:color w:val="262626"/>
                <w:sz w:val="20"/>
                <w:szCs w:val="20"/>
              </w:rPr>
              <w:lastRenderedPageBreak/>
              <w:t>Craig Johnson, Streamlined</w:t>
            </w:r>
            <w:r w:rsidR="00870780">
              <w:rPr>
                <w:rFonts w:ascii="Cambria" w:hAnsi="Cambria" w:cs="Calibri"/>
                <w:color w:val="262626"/>
                <w:sz w:val="20"/>
                <w:szCs w:val="20"/>
              </w:rPr>
              <w:t>;</w:t>
            </w:r>
            <w:r w:rsidRPr="00446CC6">
              <w:rPr>
                <w:rFonts w:ascii="Cambria" w:hAnsi="Cambria" w:cs="Calibri"/>
                <w:color w:val="262626"/>
                <w:sz w:val="20"/>
                <w:szCs w:val="20"/>
              </w:rPr>
              <w:t xml:space="preserve"> Tim Jennrich</w:t>
            </w:r>
            <w:r w:rsidR="00870780">
              <w:rPr>
                <w:rFonts w:ascii="Cambria" w:hAnsi="Cambria" w:cs="Calibri"/>
                <w:color w:val="262626"/>
                <w:sz w:val="20"/>
                <w:szCs w:val="20"/>
              </w:rPr>
              <w:t>,</w:t>
            </w:r>
            <w:r w:rsidRPr="00446CC6">
              <w:rPr>
                <w:rFonts w:ascii="Cambria" w:hAnsi="Cambria" w:cs="Calibri"/>
                <w:color w:val="262626"/>
                <w:sz w:val="20"/>
                <w:szCs w:val="20"/>
              </w:rPr>
              <w:t xml:space="preserve"> Washington</w:t>
            </w:r>
            <w:r w:rsidR="00870780">
              <w:rPr>
                <w:rFonts w:ascii="Cambria" w:hAnsi="Cambria" w:cs="Calibri"/>
                <w:color w:val="262626"/>
                <w:sz w:val="20"/>
                <w:szCs w:val="20"/>
              </w:rPr>
              <w:t xml:space="preserve"> Department of Revenue;</w:t>
            </w:r>
            <w:r w:rsidRPr="00446CC6">
              <w:rPr>
                <w:rFonts w:ascii="Cambria" w:hAnsi="Cambria" w:cs="Calibri"/>
                <w:color w:val="262626"/>
                <w:sz w:val="20"/>
                <w:szCs w:val="20"/>
              </w:rPr>
              <w:t xml:space="preserve"> and Deborah Bierbaum, Multistate Associates</w:t>
            </w:r>
            <w:r w:rsidR="00870780">
              <w:rPr>
                <w:rFonts w:ascii="Cambria" w:hAnsi="Cambria" w:cs="Calibri"/>
                <w:color w:val="262626"/>
                <w:sz w:val="20"/>
                <w:szCs w:val="20"/>
              </w:rPr>
              <w:t xml:space="preserve"> gave a presentation on the history of Streamline’s uniformity work, especially as it relates to the treatment of digital products. See the slides and recording of the presentation on the MTC website, here:       .</w:t>
            </w:r>
          </w:p>
          <w:p w14:paraId="19DA2798" w14:textId="59E72044" w:rsidR="006669E3" w:rsidRPr="00D40E92" w:rsidRDefault="006669E3" w:rsidP="00D40E92">
            <w:pPr>
              <w:spacing w:before="120" w:after="120" w:line="288" w:lineRule="auto"/>
              <w:rPr>
                <w:rFonts w:ascii="Cambria" w:hAnsi="Cambria" w:cs="Calibri"/>
                <w:color w:val="262626"/>
                <w:sz w:val="20"/>
                <w:szCs w:val="20"/>
              </w:rPr>
            </w:pPr>
          </w:p>
        </w:tc>
      </w:tr>
      <w:tr w:rsidR="00D85160" w:rsidRPr="00D40E92" w14:paraId="389ACE62" w14:textId="77777777" w:rsidTr="00D36A1B">
        <w:tc>
          <w:tcPr>
            <w:tcW w:w="630" w:type="dxa"/>
            <w:tcBorders>
              <w:top w:val="nil"/>
              <w:left w:val="nil"/>
              <w:bottom w:val="single" w:sz="8" w:space="0" w:color="auto"/>
              <w:right w:val="nil"/>
            </w:tcBorders>
            <w:tcMar>
              <w:top w:w="0" w:type="dxa"/>
              <w:left w:w="108" w:type="dxa"/>
              <w:bottom w:w="0" w:type="dxa"/>
              <w:right w:w="108" w:type="dxa"/>
            </w:tcMar>
          </w:tcPr>
          <w:p w14:paraId="5D87CDC4" w14:textId="701252BC" w:rsidR="00D85160" w:rsidRPr="00D40E92" w:rsidRDefault="00D85160"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lastRenderedPageBreak/>
              <w:t>IX.</w:t>
            </w:r>
          </w:p>
        </w:tc>
        <w:tc>
          <w:tcPr>
            <w:tcW w:w="9630" w:type="dxa"/>
            <w:tcBorders>
              <w:top w:val="nil"/>
              <w:left w:val="nil"/>
              <w:bottom w:val="single" w:sz="8" w:space="0" w:color="auto"/>
              <w:right w:val="nil"/>
            </w:tcBorders>
            <w:tcMar>
              <w:top w:w="0" w:type="dxa"/>
              <w:left w:w="108" w:type="dxa"/>
              <w:bottom w:w="0" w:type="dxa"/>
              <w:right w:w="108" w:type="dxa"/>
            </w:tcMar>
          </w:tcPr>
          <w:p w14:paraId="3CCCCA94" w14:textId="5D4F1E6C" w:rsidR="00D85160" w:rsidRPr="00A773E6" w:rsidRDefault="00870780"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 xml:space="preserve">Presentation - Survey of </w:t>
            </w:r>
            <w:r w:rsidR="00084412" w:rsidRPr="00A773E6">
              <w:rPr>
                <w:rFonts w:ascii="Cambria" w:hAnsi="Cambria" w:cs="Calibri"/>
                <w:b/>
                <w:bCs/>
                <w:color w:val="262626"/>
                <w:sz w:val="20"/>
                <w:szCs w:val="20"/>
              </w:rPr>
              <w:t>S</w:t>
            </w:r>
            <w:r w:rsidRPr="00A773E6">
              <w:rPr>
                <w:rFonts w:ascii="Cambria" w:hAnsi="Cambria" w:cs="Calibri"/>
                <w:b/>
                <w:bCs/>
                <w:color w:val="262626"/>
                <w:sz w:val="20"/>
                <w:szCs w:val="20"/>
              </w:rPr>
              <w:t xml:space="preserve">tate </w:t>
            </w:r>
            <w:r w:rsidR="00084412" w:rsidRPr="00A773E6">
              <w:rPr>
                <w:rFonts w:ascii="Cambria" w:hAnsi="Cambria" w:cs="Calibri"/>
                <w:b/>
                <w:bCs/>
                <w:color w:val="262626"/>
                <w:sz w:val="20"/>
                <w:szCs w:val="20"/>
              </w:rPr>
              <w:t>T</w:t>
            </w:r>
            <w:r w:rsidRPr="00A773E6">
              <w:rPr>
                <w:rFonts w:ascii="Cambria" w:hAnsi="Cambria" w:cs="Calibri"/>
                <w:b/>
                <w:bCs/>
                <w:color w:val="262626"/>
                <w:sz w:val="20"/>
                <w:szCs w:val="20"/>
              </w:rPr>
              <w:t xml:space="preserve">reatment of </w:t>
            </w:r>
            <w:r w:rsidR="00084412" w:rsidRPr="00A773E6">
              <w:rPr>
                <w:rFonts w:ascii="Cambria" w:hAnsi="Cambria" w:cs="Calibri"/>
                <w:b/>
                <w:bCs/>
                <w:color w:val="262626"/>
                <w:sz w:val="20"/>
                <w:szCs w:val="20"/>
              </w:rPr>
              <w:t>C</w:t>
            </w:r>
            <w:r w:rsidRPr="00A773E6">
              <w:rPr>
                <w:rFonts w:ascii="Cambria" w:hAnsi="Cambria" w:cs="Calibri"/>
                <w:b/>
                <w:bCs/>
                <w:color w:val="262626"/>
                <w:sz w:val="20"/>
                <w:szCs w:val="20"/>
              </w:rPr>
              <w:t xml:space="preserve">ertain </w:t>
            </w:r>
            <w:r w:rsidR="00084412" w:rsidRPr="00A773E6">
              <w:rPr>
                <w:rFonts w:ascii="Cambria" w:hAnsi="Cambria" w:cs="Calibri"/>
                <w:b/>
                <w:bCs/>
                <w:color w:val="262626"/>
                <w:sz w:val="20"/>
                <w:szCs w:val="20"/>
              </w:rPr>
              <w:t>D</w:t>
            </w:r>
            <w:r w:rsidRPr="00A773E6">
              <w:rPr>
                <w:rFonts w:ascii="Cambria" w:hAnsi="Cambria" w:cs="Calibri"/>
                <w:b/>
                <w:bCs/>
                <w:color w:val="262626"/>
                <w:sz w:val="20"/>
                <w:szCs w:val="20"/>
              </w:rPr>
              <w:t xml:space="preserve">igital </w:t>
            </w:r>
            <w:r w:rsidR="00084412" w:rsidRPr="00A773E6">
              <w:rPr>
                <w:rFonts w:ascii="Cambria" w:hAnsi="Cambria" w:cs="Calibri"/>
                <w:b/>
                <w:bCs/>
                <w:color w:val="262626"/>
                <w:sz w:val="20"/>
                <w:szCs w:val="20"/>
              </w:rPr>
              <w:t>P</w:t>
            </w:r>
            <w:r w:rsidRPr="00A773E6">
              <w:rPr>
                <w:rFonts w:ascii="Cambria" w:hAnsi="Cambria" w:cs="Calibri"/>
                <w:b/>
                <w:bCs/>
                <w:color w:val="262626"/>
                <w:sz w:val="20"/>
                <w:szCs w:val="20"/>
              </w:rPr>
              <w:t>roducts</w:t>
            </w:r>
          </w:p>
          <w:p w14:paraId="4A5EF99D" w14:textId="2F25C45C" w:rsidR="00D85160" w:rsidRPr="00D40E92" w:rsidRDefault="00870780"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Jonathan White</w:t>
            </w:r>
            <w:r w:rsidR="00084412">
              <w:rPr>
                <w:rFonts w:ascii="Cambria" w:hAnsi="Cambria" w:cs="Calibri"/>
                <w:color w:val="262626"/>
                <w:sz w:val="20"/>
                <w:szCs w:val="20"/>
              </w:rPr>
              <w:t>,</w:t>
            </w:r>
            <w:r>
              <w:rPr>
                <w:rFonts w:ascii="Cambria" w:hAnsi="Cambria" w:cs="Calibri"/>
                <w:color w:val="262626"/>
                <w:sz w:val="20"/>
                <w:szCs w:val="20"/>
              </w:rPr>
              <w:t xml:space="preserve"> MTC Counsel, </w:t>
            </w:r>
            <w:r w:rsidR="00084412">
              <w:rPr>
                <w:rFonts w:ascii="Cambria" w:hAnsi="Cambria" w:cs="Calibri"/>
                <w:color w:val="262626"/>
                <w:sz w:val="20"/>
                <w:szCs w:val="20"/>
              </w:rPr>
              <w:t xml:space="preserve">gave a presentation on the state treatment of digital products, available on the MTC website, here: </w:t>
            </w:r>
          </w:p>
        </w:tc>
      </w:tr>
      <w:tr w:rsidR="00D85160" w:rsidRPr="00D40E92" w14:paraId="449258F3" w14:textId="77777777" w:rsidTr="00E32F09">
        <w:tc>
          <w:tcPr>
            <w:tcW w:w="630" w:type="dxa"/>
            <w:tcBorders>
              <w:top w:val="nil"/>
              <w:left w:val="nil"/>
              <w:bottom w:val="single" w:sz="8" w:space="0" w:color="auto"/>
              <w:right w:val="nil"/>
            </w:tcBorders>
            <w:tcMar>
              <w:top w:w="0" w:type="dxa"/>
              <w:left w:w="108" w:type="dxa"/>
              <w:bottom w:w="0" w:type="dxa"/>
              <w:right w:w="108" w:type="dxa"/>
            </w:tcMar>
            <w:hideMark/>
          </w:tcPr>
          <w:p w14:paraId="5F5E2C3E" w14:textId="771362EC" w:rsidR="00D85160" w:rsidRPr="00D40E92" w:rsidRDefault="00D85160" w:rsidP="00D40E92">
            <w:pPr>
              <w:spacing w:before="120" w:after="120" w:line="288" w:lineRule="auto"/>
              <w:ind w:right="-90"/>
              <w:rPr>
                <w:rFonts w:ascii="Cambria" w:hAnsi="Cambria" w:cs="Calibri"/>
                <w:color w:val="262626"/>
                <w:sz w:val="20"/>
                <w:szCs w:val="20"/>
              </w:rPr>
            </w:pPr>
            <w:r w:rsidRPr="00D40E92">
              <w:rPr>
                <w:rFonts w:ascii="Cambria" w:hAnsi="Cambria" w:cs="Calibri"/>
                <w:color w:val="262626"/>
                <w:sz w:val="20"/>
                <w:szCs w:val="20"/>
              </w:rPr>
              <w:t>X.</w:t>
            </w:r>
          </w:p>
        </w:tc>
        <w:tc>
          <w:tcPr>
            <w:tcW w:w="9630" w:type="dxa"/>
            <w:tcBorders>
              <w:top w:val="nil"/>
              <w:left w:val="nil"/>
              <w:bottom w:val="single" w:sz="8" w:space="0" w:color="auto"/>
            </w:tcBorders>
            <w:tcMar>
              <w:top w:w="0" w:type="dxa"/>
              <w:left w:w="108" w:type="dxa"/>
              <w:bottom w:w="0" w:type="dxa"/>
              <w:right w:w="108" w:type="dxa"/>
            </w:tcMar>
            <w:hideMark/>
          </w:tcPr>
          <w:p w14:paraId="51256A23" w14:textId="7C848BAE" w:rsidR="00D85160" w:rsidRPr="00A773E6" w:rsidRDefault="00084412"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Project Status Report – Sales Tax on Digital Products</w:t>
            </w:r>
          </w:p>
          <w:p w14:paraId="22662B28" w14:textId="23AB2EA5" w:rsidR="00D85160" w:rsidRPr="00D40E92" w:rsidRDefault="00084412" w:rsidP="00D40E92">
            <w:pPr>
              <w:spacing w:before="120" w:after="120" w:line="288" w:lineRule="auto"/>
              <w:rPr>
                <w:rFonts w:ascii="Cambria" w:hAnsi="Cambria" w:cs="Calibri"/>
                <w:color w:val="262626"/>
                <w:sz w:val="20"/>
                <w:szCs w:val="20"/>
              </w:rPr>
            </w:pPr>
            <w:r w:rsidRPr="00084412">
              <w:rPr>
                <w:rFonts w:ascii="Cambria" w:hAnsi="Cambria" w:cs="Calibri"/>
                <w:color w:val="262626"/>
                <w:sz w:val="20"/>
                <w:szCs w:val="20"/>
              </w:rPr>
              <w:t>Gil Brewer (Washington), Work Group Chair and Nancy Prosser, MTC</w:t>
            </w:r>
            <w:r>
              <w:rPr>
                <w:rFonts w:ascii="Cambria" w:hAnsi="Cambria" w:cs="Calibri"/>
                <w:color w:val="262626"/>
                <w:sz w:val="20"/>
                <w:szCs w:val="20"/>
              </w:rPr>
              <w:t xml:space="preserve"> General Counsel, gave the report from the work group studying sales tax on digital products, available on the MTC website, here: </w:t>
            </w:r>
          </w:p>
        </w:tc>
      </w:tr>
      <w:tr w:rsidR="00D85160" w:rsidRPr="00D40E92" w14:paraId="44ECC30C" w14:textId="77777777" w:rsidTr="00084412">
        <w:tc>
          <w:tcPr>
            <w:tcW w:w="630" w:type="dxa"/>
            <w:tcBorders>
              <w:top w:val="nil"/>
              <w:left w:val="nil"/>
              <w:bottom w:val="single" w:sz="8" w:space="0" w:color="auto"/>
              <w:right w:val="nil"/>
            </w:tcBorders>
            <w:tcMar>
              <w:top w:w="0" w:type="dxa"/>
              <w:left w:w="108" w:type="dxa"/>
              <w:bottom w:w="0" w:type="dxa"/>
              <w:right w:w="108" w:type="dxa"/>
            </w:tcMar>
            <w:hideMark/>
          </w:tcPr>
          <w:p w14:paraId="086E0A6C" w14:textId="63B7EDDB" w:rsidR="00D85160" w:rsidRPr="00D40E92" w:rsidRDefault="00D85160"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XI.</w:t>
            </w:r>
          </w:p>
        </w:tc>
        <w:tc>
          <w:tcPr>
            <w:tcW w:w="9630" w:type="dxa"/>
            <w:tcBorders>
              <w:top w:val="nil"/>
              <w:left w:val="nil"/>
              <w:bottom w:val="single" w:sz="8" w:space="0" w:color="auto"/>
              <w:right w:val="nil"/>
            </w:tcBorders>
            <w:tcMar>
              <w:top w:w="0" w:type="dxa"/>
              <w:left w:w="108" w:type="dxa"/>
              <w:bottom w:w="0" w:type="dxa"/>
              <w:right w:w="108" w:type="dxa"/>
            </w:tcMar>
            <w:hideMark/>
          </w:tcPr>
          <w:p w14:paraId="0F6ABB05" w14:textId="22837B69" w:rsidR="00D85160" w:rsidRPr="00A773E6" w:rsidRDefault="00084412"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State Roundtable</w:t>
            </w:r>
          </w:p>
          <w:p w14:paraId="02710580" w14:textId="1CFEF754" w:rsidR="00D85160" w:rsidRPr="00D40E92" w:rsidRDefault="00084412"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 xml:space="preserve">States gave a brief report of developments of interest. </w:t>
            </w:r>
          </w:p>
        </w:tc>
      </w:tr>
      <w:tr w:rsidR="00D85160" w:rsidRPr="00D40E92" w14:paraId="7CB27E63" w14:textId="77777777" w:rsidTr="00084412">
        <w:tc>
          <w:tcPr>
            <w:tcW w:w="630" w:type="dxa"/>
            <w:tcBorders>
              <w:top w:val="single" w:sz="8" w:space="0" w:color="auto"/>
              <w:left w:val="nil"/>
              <w:bottom w:val="single" w:sz="4" w:space="0" w:color="auto"/>
              <w:right w:val="nil"/>
            </w:tcBorders>
            <w:tcMar>
              <w:top w:w="0" w:type="dxa"/>
              <w:left w:w="108" w:type="dxa"/>
              <w:bottom w:w="0" w:type="dxa"/>
              <w:right w:w="108" w:type="dxa"/>
            </w:tcMar>
            <w:hideMark/>
          </w:tcPr>
          <w:p w14:paraId="4A0386C1" w14:textId="2A8E4DB2" w:rsidR="00D85160" w:rsidRPr="00D40E92" w:rsidRDefault="00D85160" w:rsidP="00D40E92">
            <w:pPr>
              <w:spacing w:before="120" w:after="120" w:line="288" w:lineRule="auto"/>
              <w:rPr>
                <w:rFonts w:ascii="Cambria" w:hAnsi="Cambria" w:cs="Calibri"/>
                <w:color w:val="262626"/>
                <w:sz w:val="20"/>
                <w:szCs w:val="20"/>
              </w:rPr>
            </w:pPr>
            <w:r w:rsidRPr="00D40E92">
              <w:rPr>
                <w:rFonts w:ascii="Cambria" w:hAnsi="Cambria" w:cs="Calibri"/>
                <w:color w:val="262626"/>
                <w:sz w:val="20"/>
                <w:szCs w:val="20"/>
              </w:rPr>
              <w:t>XII.</w:t>
            </w:r>
          </w:p>
        </w:tc>
        <w:tc>
          <w:tcPr>
            <w:tcW w:w="9630" w:type="dxa"/>
            <w:tcBorders>
              <w:top w:val="single" w:sz="8" w:space="0" w:color="auto"/>
              <w:left w:val="nil"/>
              <w:bottom w:val="single" w:sz="4" w:space="0" w:color="auto"/>
              <w:right w:val="nil"/>
            </w:tcBorders>
            <w:tcMar>
              <w:top w:w="0" w:type="dxa"/>
              <w:left w:w="108" w:type="dxa"/>
              <w:bottom w:w="0" w:type="dxa"/>
              <w:right w:w="108" w:type="dxa"/>
            </w:tcMar>
            <w:hideMark/>
          </w:tcPr>
          <w:p w14:paraId="1FE4207C" w14:textId="77777777" w:rsidR="00084412" w:rsidRPr="00A773E6" w:rsidRDefault="00084412" w:rsidP="00D40E92">
            <w:pPr>
              <w:spacing w:before="120" w:after="120" w:line="288" w:lineRule="auto"/>
              <w:rPr>
                <w:rFonts w:ascii="Cambria" w:hAnsi="Cambria" w:cs="Calibri"/>
                <w:b/>
                <w:bCs/>
                <w:color w:val="262626"/>
                <w:sz w:val="20"/>
                <w:szCs w:val="20"/>
              </w:rPr>
            </w:pPr>
            <w:r w:rsidRPr="00A773E6">
              <w:rPr>
                <w:rFonts w:ascii="Cambria" w:hAnsi="Cambria" w:cs="Calibri"/>
                <w:b/>
                <w:bCs/>
                <w:color w:val="262626"/>
                <w:sz w:val="20"/>
                <w:szCs w:val="20"/>
              </w:rPr>
              <w:t>New Business</w:t>
            </w:r>
          </w:p>
          <w:p w14:paraId="7C665407" w14:textId="20A3CF43" w:rsidR="00D85160" w:rsidRPr="00D40E92" w:rsidRDefault="00084412" w:rsidP="00D40E92">
            <w:pPr>
              <w:spacing w:before="120" w:after="120" w:line="288" w:lineRule="auto"/>
              <w:rPr>
                <w:rFonts w:ascii="Cambria" w:hAnsi="Cambria" w:cs="Calibri"/>
                <w:color w:val="262626"/>
                <w:sz w:val="20"/>
                <w:szCs w:val="20"/>
              </w:rPr>
            </w:pPr>
            <w:r w:rsidRPr="00084412">
              <w:rPr>
                <w:rFonts w:ascii="Cambria" w:hAnsi="Cambria" w:cs="Calibri"/>
                <w:color w:val="262626"/>
                <w:sz w:val="20"/>
                <w:szCs w:val="20"/>
              </w:rPr>
              <w:t>Nikki Dobay, Greenberg Traurig and Bruce Fort, MTC</w:t>
            </w:r>
            <w:r>
              <w:rPr>
                <w:rFonts w:ascii="Cambria" w:hAnsi="Cambria" w:cs="Calibri"/>
                <w:color w:val="262626"/>
                <w:sz w:val="20"/>
                <w:szCs w:val="20"/>
              </w:rPr>
              <w:t xml:space="preserve"> Senior Counsel, gave a report on the status of the work that is being done to develop a universal power of attorney. </w:t>
            </w:r>
            <w:r w:rsidR="00D85160" w:rsidRPr="00D40E92">
              <w:rPr>
                <w:rFonts w:ascii="Cambria" w:hAnsi="Cambria" w:cs="Calibri"/>
                <w:color w:val="262626"/>
                <w:sz w:val="20"/>
                <w:szCs w:val="20"/>
              </w:rPr>
              <w:t xml:space="preserve"> </w:t>
            </w:r>
          </w:p>
        </w:tc>
      </w:tr>
      <w:tr w:rsidR="00084412" w:rsidRPr="00D40E92" w14:paraId="365C6646" w14:textId="77777777" w:rsidTr="00084412">
        <w:tc>
          <w:tcPr>
            <w:tcW w:w="630" w:type="dxa"/>
            <w:tcBorders>
              <w:top w:val="single" w:sz="4" w:space="0" w:color="auto"/>
              <w:left w:val="nil"/>
              <w:bottom w:val="single" w:sz="8" w:space="0" w:color="auto"/>
              <w:right w:val="nil"/>
            </w:tcBorders>
            <w:tcMar>
              <w:top w:w="0" w:type="dxa"/>
              <w:left w:w="108" w:type="dxa"/>
              <w:bottom w:w="0" w:type="dxa"/>
              <w:right w:w="108" w:type="dxa"/>
            </w:tcMar>
          </w:tcPr>
          <w:p w14:paraId="73FAFBE9" w14:textId="2F1DCD5E" w:rsidR="00084412" w:rsidRPr="00D40E92" w:rsidRDefault="00084412"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XIII.</w:t>
            </w:r>
          </w:p>
        </w:tc>
        <w:tc>
          <w:tcPr>
            <w:tcW w:w="9630" w:type="dxa"/>
            <w:tcBorders>
              <w:top w:val="single" w:sz="4" w:space="0" w:color="auto"/>
              <w:left w:val="nil"/>
              <w:bottom w:val="single" w:sz="8" w:space="0" w:color="auto"/>
              <w:right w:val="nil"/>
            </w:tcBorders>
            <w:tcMar>
              <w:top w:w="0" w:type="dxa"/>
              <w:left w:w="108" w:type="dxa"/>
              <w:bottom w:w="0" w:type="dxa"/>
              <w:right w:w="108" w:type="dxa"/>
            </w:tcMar>
          </w:tcPr>
          <w:p w14:paraId="7E9F0A55" w14:textId="33633C74" w:rsidR="00084412" w:rsidRPr="00084412" w:rsidRDefault="00084412" w:rsidP="00D40E92">
            <w:pPr>
              <w:spacing w:before="120" w:after="120" w:line="288" w:lineRule="auto"/>
              <w:rPr>
                <w:rFonts w:ascii="Cambria" w:hAnsi="Cambria" w:cs="Calibri"/>
                <w:color w:val="262626"/>
                <w:sz w:val="20"/>
                <w:szCs w:val="20"/>
              </w:rPr>
            </w:pPr>
            <w:r>
              <w:rPr>
                <w:rFonts w:ascii="Cambria" w:hAnsi="Cambria" w:cs="Calibri"/>
                <w:color w:val="262626"/>
                <w:sz w:val="20"/>
                <w:szCs w:val="20"/>
              </w:rPr>
              <w:t>The committee adjourned.</w:t>
            </w:r>
          </w:p>
        </w:tc>
      </w:tr>
      <w:bookmarkEnd w:id="0"/>
    </w:tbl>
    <w:p w14:paraId="0980C786" w14:textId="77777777" w:rsidR="00E912D8" w:rsidRPr="00D40E92" w:rsidRDefault="00E912D8" w:rsidP="00D40E92">
      <w:pPr>
        <w:spacing w:after="200" w:line="288" w:lineRule="auto"/>
        <w:rPr>
          <w:rFonts w:ascii="Cambria" w:hAnsi="Cambria" w:cstheme="minorHAnsi"/>
          <w:sz w:val="20"/>
          <w:szCs w:val="20"/>
        </w:rPr>
      </w:pPr>
      <w:r w:rsidRPr="00D40E92">
        <w:rPr>
          <w:rFonts w:ascii="Cambria" w:hAnsi="Cambria" w:cstheme="minorHAnsi"/>
          <w:sz w:val="20"/>
          <w:szCs w:val="20"/>
        </w:rPr>
        <w:br w:type="page"/>
      </w:r>
    </w:p>
    <w:tbl>
      <w:tblPr>
        <w:tblW w:w="7195" w:type="dxa"/>
        <w:jc w:val="center"/>
        <w:tblLook w:val="04A0" w:firstRow="1" w:lastRow="0" w:firstColumn="1" w:lastColumn="0" w:noHBand="0" w:noVBand="1"/>
      </w:tblPr>
      <w:tblGrid>
        <w:gridCol w:w="1710"/>
        <w:gridCol w:w="1710"/>
        <w:gridCol w:w="3775"/>
      </w:tblGrid>
      <w:tr w:rsidR="00E912D8" w:rsidRPr="00D40E92" w14:paraId="6D16D8B4" w14:textId="77777777" w:rsidTr="00432550">
        <w:trPr>
          <w:trHeight w:val="260"/>
          <w:jc w:val="center"/>
        </w:trPr>
        <w:tc>
          <w:tcPr>
            <w:tcW w:w="71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D763A8" w14:textId="28C349E5" w:rsidR="00E912D8" w:rsidRPr="00D40E92" w:rsidRDefault="00E912D8" w:rsidP="00E912D8">
            <w:pPr>
              <w:spacing w:after="0"/>
              <w:jc w:val="center"/>
              <w:rPr>
                <w:rFonts w:ascii="Cambria" w:eastAsia="Times New Roman" w:hAnsi="Cambria" w:cstheme="minorHAnsi"/>
                <w:b/>
                <w:bCs/>
                <w:color w:val="000000"/>
                <w:sz w:val="18"/>
                <w:szCs w:val="18"/>
              </w:rPr>
            </w:pPr>
            <w:r w:rsidRPr="00D40E92">
              <w:rPr>
                <w:rFonts w:ascii="Cambria" w:eastAsia="Times New Roman" w:hAnsi="Cambria" w:cstheme="minorHAnsi"/>
                <w:b/>
                <w:bCs/>
                <w:color w:val="000000"/>
                <w:sz w:val="18"/>
                <w:szCs w:val="18"/>
              </w:rPr>
              <w:lastRenderedPageBreak/>
              <w:t>ATTENDEE LIST</w:t>
            </w:r>
            <w:r w:rsidR="00A773E6">
              <w:rPr>
                <w:rFonts w:ascii="Cambria" w:eastAsia="Times New Roman" w:hAnsi="Cambria" w:cstheme="minorHAnsi"/>
                <w:b/>
                <w:bCs/>
                <w:color w:val="000000"/>
                <w:sz w:val="18"/>
                <w:szCs w:val="18"/>
              </w:rPr>
              <w:t xml:space="preserve"> (In person and virtual)</w:t>
            </w:r>
          </w:p>
        </w:tc>
      </w:tr>
      <w:tr w:rsidR="00432550" w:rsidRPr="00432550" w14:paraId="3409647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E9BCDD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Aaron</w:t>
            </w:r>
          </w:p>
        </w:tc>
        <w:tc>
          <w:tcPr>
            <w:tcW w:w="1710" w:type="dxa"/>
            <w:shd w:val="clear" w:color="auto" w:fill="auto"/>
            <w:noWrap/>
            <w:vAlign w:val="bottom"/>
            <w:hideMark/>
          </w:tcPr>
          <w:p w14:paraId="7A33CF7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Yost</w:t>
            </w:r>
          </w:p>
        </w:tc>
        <w:tc>
          <w:tcPr>
            <w:tcW w:w="3775" w:type="dxa"/>
            <w:tcBorders>
              <w:bottom w:val="single" w:sz="4" w:space="0" w:color="auto"/>
            </w:tcBorders>
            <w:shd w:val="clear" w:color="auto" w:fill="auto"/>
            <w:noWrap/>
            <w:vAlign w:val="bottom"/>
            <w:hideMark/>
          </w:tcPr>
          <w:p w14:paraId="30AB3B2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Idaho  </w:t>
            </w:r>
          </w:p>
        </w:tc>
      </w:tr>
      <w:tr w:rsidR="00432550" w:rsidRPr="00432550" w14:paraId="66C5376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75F270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Alan</w:t>
            </w:r>
          </w:p>
        </w:tc>
        <w:tc>
          <w:tcPr>
            <w:tcW w:w="1710" w:type="dxa"/>
            <w:tcBorders>
              <w:right w:val="single" w:sz="4" w:space="0" w:color="auto"/>
            </w:tcBorders>
            <w:shd w:val="clear" w:color="auto" w:fill="auto"/>
            <w:noWrap/>
            <w:vAlign w:val="bottom"/>
            <w:hideMark/>
          </w:tcPr>
          <w:p w14:paraId="4868370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Lindquist</w:t>
            </w:r>
          </w:p>
        </w:tc>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4672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Illinois</w:t>
            </w:r>
          </w:p>
        </w:tc>
      </w:tr>
      <w:tr w:rsidR="00432550" w:rsidRPr="00432550" w14:paraId="39EC18BB" w14:textId="77777777" w:rsidTr="00C935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6EC33A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Allison</w:t>
            </w:r>
          </w:p>
        </w:tc>
        <w:tc>
          <w:tcPr>
            <w:tcW w:w="1710" w:type="dxa"/>
            <w:tcBorders>
              <w:right w:val="single" w:sz="4" w:space="0" w:color="auto"/>
            </w:tcBorders>
          </w:tcPr>
          <w:p w14:paraId="1E866C74" w14:textId="77777777" w:rsidR="00432550" w:rsidRPr="00432550" w:rsidRDefault="00432550" w:rsidP="00432550">
            <w:pPr>
              <w:spacing w:after="0"/>
              <w:rPr>
                <w:rFonts w:ascii="Calibri" w:eastAsia="Times New Roman" w:hAnsi="Calibri" w:cs="Calibri"/>
              </w:rPr>
            </w:pPr>
            <w:r w:rsidRPr="00432550">
              <w:rPr>
                <w:rFonts w:ascii="Calibri" w:eastAsia="Times New Roman" w:hAnsi="Calibri" w:cs="Calibri"/>
              </w:rPr>
              <w:t>Sheppard</w:t>
            </w:r>
          </w:p>
        </w:tc>
        <w:tc>
          <w:tcPr>
            <w:tcW w:w="3775" w:type="dxa"/>
            <w:tcBorders>
              <w:top w:val="single" w:sz="4" w:space="0" w:color="auto"/>
              <w:left w:val="single" w:sz="4" w:space="0" w:color="auto"/>
              <w:bottom w:val="single" w:sz="4" w:space="0" w:color="auto"/>
            </w:tcBorders>
            <w:shd w:val="clear" w:color="auto" w:fill="auto"/>
            <w:vAlign w:val="center"/>
            <w:hideMark/>
          </w:tcPr>
          <w:p w14:paraId="25FB6F5D" w14:textId="77777777" w:rsidR="00432550" w:rsidRPr="00432550" w:rsidRDefault="00432550" w:rsidP="00432550">
            <w:pPr>
              <w:spacing w:after="0"/>
              <w:rPr>
                <w:rFonts w:ascii="Calibri" w:eastAsia="Times New Roman" w:hAnsi="Calibri" w:cs="Calibri"/>
                <w:color w:val="000000"/>
              </w:rPr>
            </w:pPr>
          </w:p>
        </w:tc>
      </w:tr>
      <w:tr w:rsidR="00432550" w:rsidRPr="00432550" w14:paraId="74F04E2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17D7E8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 xml:space="preserve">Amy </w:t>
            </w:r>
          </w:p>
        </w:tc>
        <w:tc>
          <w:tcPr>
            <w:tcW w:w="1710" w:type="dxa"/>
            <w:tcBorders>
              <w:right w:val="single" w:sz="4" w:space="0" w:color="auto"/>
            </w:tcBorders>
            <w:shd w:val="clear" w:color="auto" w:fill="auto"/>
            <w:vAlign w:val="center"/>
            <w:hideMark/>
          </w:tcPr>
          <w:p w14:paraId="366BA42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Hamilton</w:t>
            </w:r>
          </w:p>
        </w:tc>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6802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Tax Notes</w:t>
            </w:r>
          </w:p>
        </w:tc>
      </w:tr>
      <w:tr w:rsidR="00432550" w:rsidRPr="00432550" w14:paraId="50FDEB5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1F25DF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Amber</w:t>
            </w:r>
          </w:p>
        </w:tc>
        <w:tc>
          <w:tcPr>
            <w:tcW w:w="1710" w:type="dxa"/>
            <w:tcBorders>
              <w:right w:val="single" w:sz="4" w:space="0" w:color="auto"/>
            </w:tcBorders>
            <w:shd w:val="clear" w:color="auto" w:fill="auto"/>
            <w:noWrap/>
            <w:vAlign w:val="bottom"/>
            <w:hideMark/>
          </w:tcPr>
          <w:p w14:paraId="0A0CCBF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Kauffman</w:t>
            </w:r>
          </w:p>
        </w:tc>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A864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Idaho AG</w:t>
            </w:r>
          </w:p>
        </w:tc>
      </w:tr>
      <w:tr w:rsidR="00432550" w:rsidRPr="00432550" w14:paraId="4192495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83A667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Amber</w:t>
            </w:r>
          </w:p>
        </w:tc>
        <w:tc>
          <w:tcPr>
            <w:tcW w:w="1710" w:type="dxa"/>
            <w:shd w:val="clear" w:color="auto" w:fill="auto"/>
            <w:noWrap/>
            <w:vAlign w:val="bottom"/>
            <w:hideMark/>
          </w:tcPr>
          <w:p w14:paraId="337A82E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Ortiz</w:t>
            </w:r>
          </w:p>
        </w:tc>
        <w:tc>
          <w:tcPr>
            <w:tcW w:w="3775" w:type="dxa"/>
            <w:tcBorders>
              <w:top w:val="single" w:sz="4" w:space="0" w:color="auto"/>
            </w:tcBorders>
            <w:shd w:val="clear" w:color="auto" w:fill="auto"/>
            <w:noWrap/>
            <w:vAlign w:val="bottom"/>
            <w:hideMark/>
          </w:tcPr>
          <w:p w14:paraId="7DFBD7C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Idaho</w:t>
            </w:r>
          </w:p>
        </w:tc>
      </w:tr>
      <w:tr w:rsidR="00432550" w:rsidRPr="00432550" w14:paraId="77F906F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415145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Amy</w:t>
            </w:r>
          </w:p>
        </w:tc>
        <w:tc>
          <w:tcPr>
            <w:tcW w:w="1710" w:type="dxa"/>
            <w:shd w:val="clear" w:color="auto" w:fill="auto"/>
            <w:noWrap/>
            <w:vAlign w:val="bottom"/>
            <w:hideMark/>
          </w:tcPr>
          <w:p w14:paraId="57B9C66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Hamilton</w:t>
            </w:r>
          </w:p>
        </w:tc>
        <w:tc>
          <w:tcPr>
            <w:tcW w:w="3775" w:type="dxa"/>
            <w:shd w:val="clear" w:color="auto" w:fill="auto"/>
            <w:noWrap/>
            <w:vAlign w:val="bottom"/>
            <w:hideMark/>
          </w:tcPr>
          <w:p w14:paraId="0CFD999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State Tax Notes</w:t>
            </w:r>
          </w:p>
        </w:tc>
      </w:tr>
      <w:tr w:rsidR="00432550" w:rsidRPr="00432550" w14:paraId="2395E44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78D5A3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Andrea</w:t>
            </w:r>
          </w:p>
        </w:tc>
        <w:tc>
          <w:tcPr>
            <w:tcW w:w="1710" w:type="dxa"/>
            <w:shd w:val="clear" w:color="auto" w:fill="auto"/>
            <w:noWrap/>
            <w:vAlign w:val="bottom"/>
            <w:hideMark/>
          </w:tcPr>
          <w:p w14:paraId="74CBE9F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Potter</w:t>
            </w:r>
          </w:p>
        </w:tc>
        <w:tc>
          <w:tcPr>
            <w:tcW w:w="3775" w:type="dxa"/>
            <w:shd w:val="clear" w:color="auto" w:fill="auto"/>
            <w:noWrap/>
            <w:vAlign w:val="bottom"/>
            <w:hideMark/>
          </w:tcPr>
          <w:p w14:paraId="4DDC9D9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Geffen Mesher &amp; Co. , PC</w:t>
            </w:r>
          </w:p>
        </w:tc>
      </w:tr>
      <w:tr w:rsidR="00432550" w:rsidRPr="00432550" w14:paraId="23742FC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4862288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Andrew</w:t>
            </w:r>
          </w:p>
        </w:tc>
        <w:tc>
          <w:tcPr>
            <w:tcW w:w="1710" w:type="dxa"/>
            <w:shd w:val="clear" w:color="auto" w:fill="auto"/>
            <w:vAlign w:val="center"/>
            <w:hideMark/>
          </w:tcPr>
          <w:p w14:paraId="78BA264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Soubel</w:t>
            </w:r>
          </w:p>
        </w:tc>
        <w:tc>
          <w:tcPr>
            <w:tcW w:w="3775" w:type="dxa"/>
            <w:shd w:val="clear" w:color="auto" w:fill="auto"/>
            <w:vAlign w:val="center"/>
            <w:hideMark/>
          </w:tcPr>
          <w:p w14:paraId="185C2E98" w14:textId="77777777" w:rsidR="00432550" w:rsidRPr="00432550" w:rsidRDefault="00432550" w:rsidP="00432550">
            <w:pPr>
              <w:spacing w:after="0"/>
              <w:rPr>
                <w:rFonts w:ascii="Calibri" w:eastAsia="Times New Roman" w:hAnsi="Calibri" w:cs="Calibri"/>
                <w:b/>
                <w:bCs/>
                <w:color w:val="000000"/>
              </w:rPr>
            </w:pPr>
            <w:r w:rsidRPr="00432550">
              <w:rPr>
                <w:rFonts w:ascii="Calibri" w:eastAsia="Times New Roman" w:hAnsi="Calibri" w:cs="Calibri"/>
                <w:b/>
                <w:bCs/>
                <w:color w:val="000000"/>
              </w:rPr>
              <w:t> </w:t>
            </w:r>
          </w:p>
        </w:tc>
      </w:tr>
      <w:tr w:rsidR="00432550" w:rsidRPr="00432550" w14:paraId="217D959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B5A6FE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Angela</w:t>
            </w:r>
          </w:p>
        </w:tc>
        <w:tc>
          <w:tcPr>
            <w:tcW w:w="1710" w:type="dxa"/>
            <w:shd w:val="clear" w:color="auto" w:fill="auto"/>
            <w:noWrap/>
            <w:vAlign w:val="bottom"/>
            <w:hideMark/>
          </w:tcPr>
          <w:p w14:paraId="17833BF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Matelski</w:t>
            </w:r>
          </w:p>
        </w:tc>
        <w:tc>
          <w:tcPr>
            <w:tcW w:w="3775" w:type="dxa"/>
            <w:shd w:val="clear" w:color="auto" w:fill="auto"/>
            <w:noWrap/>
            <w:vAlign w:val="bottom"/>
            <w:hideMark/>
          </w:tcPr>
          <w:p w14:paraId="209F7CA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Michigan</w:t>
            </w:r>
          </w:p>
        </w:tc>
      </w:tr>
      <w:tr w:rsidR="00432550" w:rsidRPr="00432550" w14:paraId="1ABACEC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9E09EE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Angie</w:t>
            </w:r>
          </w:p>
        </w:tc>
        <w:tc>
          <w:tcPr>
            <w:tcW w:w="1710" w:type="dxa"/>
            <w:shd w:val="clear" w:color="auto" w:fill="auto"/>
            <w:noWrap/>
            <w:vAlign w:val="bottom"/>
            <w:hideMark/>
          </w:tcPr>
          <w:p w14:paraId="693D67C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Hillas</w:t>
            </w:r>
          </w:p>
        </w:tc>
        <w:tc>
          <w:tcPr>
            <w:tcW w:w="3775" w:type="dxa"/>
            <w:shd w:val="clear" w:color="auto" w:fill="auto"/>
            <w:noWrap/>
            <w:vAlign w:val="bottom"/>
            <w:hideMark/>
          </w:tcPr>
          <w:p w14:paraId="73C2FEE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Utah </w:t>
            </w:r>
          </w:p>
        </w:tc>
      </w:tr>
      <w:tr w:rsidR="00432550" w:rsidRPr="00432550" w14:paraId="53573CE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B9C35F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April</w:t>
            </w:r>
          </w:p>
        </w:tc>
        <w:tc>
          <w:tcPr>
            <w:tcW w:w="1710" w:type="dxa"/>
            <w:shd w:val="clear" w:color="auto" w:fill="auto"/>
            <w:noWrap/>
            <w:vAlign w:val="bottom"/>
            <w:hideMark/>
          </w:tcPr>
          <w:p w14:paraId="02CEEDA5"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Begordis</w:t>
            </w:r>
            <w:proofErr w:type="spellEnd"/>
          </w:p>
        </w:tc>
        <w:tc>
          <w:tcPr>
            <w:tcW w:w="3775" w:type="dxa"/>
            <w:shd w:val="clear" w:color="auto" w:fill="auto"/>
            <w:noWrap/>
            <w:vAlign w:val="bottom"/>
            <w:hideMark/>
          </w:tcPr>
          <w:p w14:paraId="577F8D2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Minnesota</w:t>
            </w:r>
          </w:p>
        </w:tc>
      </w:tr>
      <w:tr w:rsidR="00432550" w:rsidRPr="00432550" w14:paraId="7553ADE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54C8670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Argi</w:t>
            </w:r>
          </w:p>
        </w:tc>
        <w:tc>
          <w:tcPr>
            <w:tcW w:w="1710" w:type="dxa"/>
            <w:shd w:val="clear" w:color="auto" w:fill="auto"/>
            <w:vAlign w:val="center"/>
            <w:hideMark/>
          </w:tcPr>
          <w:p w14:paraId="27261E3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O’Leary</w:t>
            </w:r>
          </w:p>
        </w:tc>
        <w:tc>
          <w:tcPr>
            <w:tcW w:w="3775" w:type="dxa"/>
            <w:shd w:val="clear" w:color="auto" w:fill="auto"/>
            <w:noWrap/>
            <w:vAlign w:val="bottom"/>
            <w:hideMark/>
          </w:tcPr>
          <w:p w14:paraId="7C62CCB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Ryan</w:t>
            </w:r>
          </w:p>
        </w:tc>
      </w:tr>
      <w:tr w:rsidR="00432550" w:rsidRPr="00432550" w14:paraId="19B07B5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2642ECF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Ashley</w:t>
            </w:r>
          </w:p>
        </w:tc>
        <w:tc>
          <w:tcPr>
            <w:tcW w:w="1710" w:type="dxa"/>
            <w:shd w:val="clear" w:color="auto" w:fill="auto"/>
            <w:vAlign w:val="center"/>
            <w:hideMark/>
          </w:tcPr>
          <w:p w14:paraId="7089207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McGhee</w:t>
            </w:r>
          </w:p>
        </w:tc>
        <w:tc>
          <w:tcPr>
            <w:tcW w:w="3775" w:type="dxa"/>
            <w:shd w:val="clear" w:color="auto" w:fill="auto"/>
            <w:noWrap/>
            <w:vAlign w:val="bottom"/>
            <w:hideMark/>
          </w:tcPr>
          <w:p w14:paraId="57B018B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North Carolina</w:t>
            </w:r>
          </w:p>
        </w:tc>
      </w:tr>
      <w:tr w:rsidR="00432550" w:rsidRPr="00432550" w14:paraId="31285CA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278C38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Ben</w:t>
            </w:r>
          </w:p>
        </w:tc>
        <w:tc>
          <w:tcPr>
            <w:tcW w:w="1710" w:type="dxa"/>
            <w:shd w:val="clear" w:color="auto" w:fill="auto"/>
            <w:noWrap/>
            <w:vAlign w:val="bottom"/>
            <w:hideMark/>
          </w:tcPr>
          <w:p w14:paraId="0DF1BC6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Clough</w:t>
            </w:r>
          </w:p>
        </w:tc>
        <w:tc>
          <w:tcPr>
            <w:tcW w:w="3775" w:type="dxa"/>
            <w:shd w:val="clear" w:color="auto" w:fill="auto"/>
            <w:noWrap/>
            <w:vAlign w:val="bottom"/>
            <w:hideMark/>
          </w:tcPr>
          <w:p w14:paraId="0DD4A0C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Iowa</w:t>
            </w:r>
          </w:p>
        </w:tc>
      </w:tr>
      <w:tr w:rsidR="00432550" w:rsidRPr="00432550" w14:paraId="6B23AF4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7476C67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Beth</w:t>
            </w:r>
          </w:p>
        </w:tc>
        <w:tc>
          <w:tcPr>
            <w:tcW w:w="1710" w:type="dxa"/>
            <w:shd w:val="clear" w:color="auto" w:fill="auto"/>
            <w:noWrap/>
            <w:vAlign w:val="bottom"/>
            <w:hideMark/>
          </w:tcPr>
          <w:p w14:paraId="0BA8704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Conk</w:t>
            </w:r>
          </w:p>
        </w:tc>
        <w:tc>
          <w:tcPr>
            <w:tcW w:w="3775" w:type="dxa"/>
            <w:shd w:val="clear" w:color="auto" w:fill="auto"/>
            <w:vAlign w:val="center"/>
            <w:hideMark/>
          </w:tcPr>
          <w:p w14:paraId="57E79A9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w:t>
            </w:r>
          </w:p>
        </w:tc>
      </w:tr>
      <w:tr w:rsidR="00432550" w:rsidRPr="00432550" w14:paraId="7576CF6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3076D9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Breen</w:t>
            </w:r>
          </w:p>
        </w:tc>
        <w:tc>
          <w:tcPr>
            <w:tcW w:w="1710" w:type="dxa"/>
            <w:shd w:val="clear" w:color="auto" w:fill="auto"/>
            <w:noWrap/>
            <w:vAlign w:val="bottom"/>
            <w:hideMark/>
          </w:tcPr>
          <w:p w14:paraId="5F04020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Schiller</w:t>
            </w:r>
          </w:p>
        </w:tc>
        <w:tc>
          <w:tcPr>
            <w:tcW w:w="3775" w:type="dxa"/>
            <w:shd w:val="clear" w:color="auto" w:fill="auto"/>
            <w:noWrap/>
            <w:vAlign w:val="bottom"/>
            <w:hideMark/>
          </w:tcPr>
          <w:p w14:paraId="37CE03D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EY US LLP</w:t>
            </w:r>
          </w:p>
        </w:tc>
      </w:tr>
      <w:tr w:rsidR="00432550" w:rsidRPr="00432550" w14:paraId="5F92702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A00BE3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Brendon</w:t>
            </w:r>
          </w:p>
        </w:tc>
        <w:tc>
          <w:tcPr>
            <w:tcW w:w="1710" w:type="dxa"/>
            <w:shd w:val="clear" w:color="auto" w:fill="auto"/>
            <w:noWrap/>
            <w:vAlign w:val="bottom"/>
            <w:hideMark/>
          </w:tcPr>
          <w:p w14:paraId="398E75F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Reese</w:t>
            </w:r>
          </w:p>
        </w:tc>
        <w:tc>
          <w:tcPr>
            <w:tcW w:w="3775" w:type="dxa"/>
            <w:shd w:val="clear" w:color="auto" w:fill="auto"/>
            <w:noWrap/>
            <w:vAlign w:val="bottom"/>
            <w:hideMark/>
          </w:tcPr>
          <w:p w14:paraId="294F3AE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Colorado  </w:t>
            </w:r>
          </w:p>
        </w:tc>
      </w:tr>
      <w:tr w:rsidR="00432550" w:rsidRPr="00432550" w14:paraId="005B4766"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FE64F2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Brian</w:t>
            </w:r>
          </w:p>
        </w:tc>
        <w:tc>
          <w:tcPr>
            <w:tcW w:w="1710" w:type="dxa"/>
            <w:shd w:val="clear" w:color="auto" w:fill="auto"/>
            <w:noWrap/>
            <w:vAlign w:val="bottom"/>
            <w:hideMark/>
          </w:tcPr>
          <w:p w14:paraId="11777F1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Hamer</w:t>
            </w:r>
          </w:p>
        </w:tc>
        <w:tc>
          <w:tcPr>
            <w:tcW w:w="3775" w:type="dxa"/>
            <w:shd w:val="clear" w:color="auto" w:fill="auto"/>
            <w:noWrap/>
            <w:vAlign w:val="bottom"/>
            <w:hideMark/>
          </w:tcPr>
          <w:p w14:paraId="3053226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46F4A25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8CECB3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Brian</w:t>
            </w:r>
          </w:p>
        </w:tc>
        <w:tc>
          <w:tcPr>
            <w:tcW w:w="1710" w:type="dxa"/>
            <w:shd w:val="clear" w:color="auto" w:fill="auto"/>
            <w:noWrap/>
            <w:vAlign w:val="bottom"/>
            <w:hideMark/>
          </w:tcPr>
          <w:p w14:paraId="405657B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Oliner</w:t>
            </w:r>
          </w:p>
        </w:tc>
        <w:tc>
          <w:tcPr>
            <w:tcW w:w="3775" w:type="dxa"/>
            <w:shd w:val="clear" w:color="auto" w:fill="auto"/>
            <w:noWrap/>
            <w:vAlign w:val="bottom"/>
            <w:hideMark/>
          </w:tcPr>
          <w:p w14:paraId="4B70F1A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Federation of Tax Administrators</w:t>
            </w:r>
          </w:p>
        </w:tc>
      </w:tr>
      <w:tr w:rsidR="00432550" w:rsidRPr="00432550" w14:paraId="592BCAD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20590D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Brian</w:t>
            </w:r>
          </w:p>
        </w:tc>
        <w:tc>
          <w:tcPr>
            <w:tcW w:w="1710" w:type="dxa"/>
            <w:shd w:val="clear" w:color="auto" w:fill="auto"/>
            <w:noWrap/>
            <w:vAlign w:val="bottom"/>
            <w:hideMark/>
          </w:tcPr>
          <w:p w14:paraId="1A918343"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Fliflet</w:t>
            </w:r>
            <w:proofErr w:type="spellEnd"/>
          </w:p>
        </w:tc>
        <w:tc>
          <w:tcPr>
            <w:tcW w:w="3775" w:type="dxa"/>
            <w:shd w:val="clear" w:color="auto" w:fill="auto"/>
            <w:vAlign w:val="center"/>
            <w:hideMark/>
          </w:tcPr>
          <w:p w14:paraId="5B6552F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Illinois</w:t>
            </w:r>
          </w:p>
        </w:tc>
      </w:tr>
      <w:tr w:rsidR="00432550" w:rsidRPr="00432550" w14:paraId="09867B7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0111AB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 xml:space="preserve">Bridgette </w:t>
            </w:r>
          </w:p>
        </w:tc>
        <w:tc>
          <w:tcPr>
            <w:tcW w:w="1710" w:type="dxa"/>
            <w:shd w:val="clear" w:color="auto" w:fill="auto"/>
            <w:noWrap/>
            <w:vAlign w:val="bottom"/>
            <w:hideMark/>
          </w:tcPr>
          <w:p w14:paraId="2B3A569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Thomas</w:t>
            </w:r>
          </w:p>
        </w:tc>
        <w:tc>
          <w:tcPr>
            <w:tcW w:w="3775" w:type="dxa"/>
            <w:shd w:val="clear" w:color="auto" w:fill="auto"/>
            <w:vAlign w:val="center"/>
            <w:hideMark/>
          </w:tcPr>
          <w:p w14:paraId="78199C1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Mississippi</w:t>
            </w:r>
          </w:p>
        </w:tc>
      </w:tr>
      <w:tr w:rsidR="00432550" w:rsidRPr="00432550" w14:paraId="7CDE4C3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73B855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Bruce</w:t>
            </w:r>
          </w:p>
        </w:tc>
        <w:tc>
          <w:tcPr>
            <w:tcW w:w="1710" w:type="dxa"/>
            <w:shd w:val="clear" w:color="auto" w:fill="auto"/>
            <w:noWrap/>
            <w:vAlign w:val="bottom"/>
            <w:hideMark/>
          </w:tcPr>
          <w:p w14:paraId="1176E67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Fort</w:t>
            </w:r>
          </w:p>
        </w:tc>
        <w:tc>
          <w:tcPr>
            <w:tcW w:w="3775" w:type="dxa"/>
            <w:shd w:val="clear" w:color="auto" w:fill="auto"/>
            <w:noWrap/>
            <w:vAlign w:val="bottom"/>
            <w:hideMark/>
          </w:tcPr>
          <w:p w14:paraId="197371B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4135B05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71E2EB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Bryan</w:t>
            </w:r>
          </w:p>
        </w:tc>
        <w:tc>
          <w:tcPr>
            <w:tcW w:w="1710" w:type="dxa"/>
            <w:shd w:val="clear" w:color="auto" w:fill="auto"/>
            <w:noWrap/>
            <w:vAlign w:val="bottom"/>
            <w:hideMark/>
          </w:tcPr>
          <w:p w14:paraId="5BF436B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Kelly</w:t>
            </w:r>
          </w:p>
        </w:tc>
        <w:tc>
          <w:tcPr>
            <w:tcW w:w="3775" w:type="dxa"/>
            <w:shd w:val="clear" w:color="auto" w:fill="auto"/>
            <w:noWrap/>
            <w:vAlign w:val="bottom"/>
            <w:hideMark/>
          </w:tcPr>
          <w:p w14:paraId="42E408E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WA St Dept of Revenue</w:t>
            </w:r>
          </w:p>
        </w:tc>
      </w:tr>
      <w:tr w:rsidR="00432550" w:rsidRPr="00432550" w14:paraId="2AAE174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43BB35E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Carlos</w:t>
            </w:r>
          </w:p>
        </w:tc>
        <w:tc>
          <w:tcPr>
            <w:tcW w:w="1710" w:type="dxa"/>
            <w:shd w:val="clear" w:color="auto" w:fill="auto"/>
            <w:noWrap/>
            <w:vAlign w:val="bottom"/>
            <w:hideMark/>
          </w:tcPr>
          <w:p w14:paraId="000FA42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Anguiano</w:t>
            </w:r>
          </w:p>
        </w:tc>
        <w:tc>
          <w:tcPr>
            <w:tcW w:w="3775" w:type="dxa"/>
            <w:shd w:val="clear" w:color="auto" w:fill="auto"/>
            <w:vAlign w:val="center"/>
            <w:hideMark/>
          </w:tcPr>
          <w:p w14:paraId="73193FB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AT&amp;T</w:t>
            </w:r>
          </w:p>
        </w:tc>
      </w:tr>
      <w:tr w:rsidR="00432550" w:rsidRPr="00432550" w14:paraId="2FD2EE0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73BF4D6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Cassie Diemert</w:t>
            </w:r>
          </w:p>
        </w:tc>
        <w:tc>
          <w:tcPr>
            <w:tcW w:w="1710" w:type="dxa"/>
            <w:shd w:val="clear" w:color="auto" w:fill="auto"/>
            <w:noWrap/>
            <w:vAlign w:val="bottom"/>
            <w:hideMark/>
          </w:tcPr>
          <w:p w14:paraId="0D09C0D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Diemert</w:t>
            </w:r>
          </w:p>
        </w:tc>
        <w:tc>
          <w:tcPr>
            <w:tcW w:w="3775" w:type="dxa"/>
            <w:shd w:val="clear" w:color="auto" w:fill="auto"/>
            <w:vAlign w:val="center"/>
            <w:hideMark/>
          </w:tcPr>
          <w:p w14:paraId="4A36B53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Minnesota</w:t>
            </w:r>
          </w:p>
        </w:tc>
      </w:tr>
      <w:tr w:rsidR="00432550" w:rsidRPr="00432550" w14:paraId="07C1E59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4A023D5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Catalina</w:t>
            </w:r>
          </w:p>
        </w:tc>
        <w:tc>
          <w:tcPr>
            <w:tcW w:w="1710" w:type="dxa"/>
            <w:shd w:val="clear" w:color="auto" w:fill="auto"/>
            <w:noWrap/>
            <w:vAlign w:val="bottom"/>
            <w:hideMark/>
          </w:tcPr>
          <w:p w14:paraId="52F8E2D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Baron</w:t>
            </w:r>
          </w:p>
        </w:tc>
        <w:tc>
          <w:tcPr>
            <w:tcW w:w="3775" w:type="dxa"/>
            <w:shd w:val="clear" w:color="auto" w:fill="auto"/>
            <w:noWrap/>
            <w:vAlign w:val="bottom"/>
            <w:hideMark/>
          </w:tcPr>
          <w:p w14:paraId="3122311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Eversheds Sutherland LLP (US)</w:t>
            </w:r>
          </w:p>
        </w:tc>
      </w:tr>
      <w:tr w:rsidR="00432550" w:rsidRPr="00432550" w14:paraId="264A594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490DDF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Cathy</w:t>
            </w:r>
          </w:p>
        </w:tc>
        <w:tc>
          <w:tcPr>
            <w:tcW w:w="1710" w:type="dxa"/>
            <w:shd w:val="clear" w:color="auto" w:fill="auto"/>
            <w:noWrap/>
            <w:vAlign w:val="bottom"/>
            <w:hideMark/>
          </w:tcPr>
          <w:p w14:paraId="349F407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Felix</w:t>
            </w:r>
          </w:p>
        </w:tc>
        <w:tc>
          <w:tcPr>
            <w:tcW w:w="3775" w:type="dxa"/>
            <w:shd w:val="clear" w:color="auto" w:fill="auto"/>
            <w:noWrap/>
            <w:vAlign w:val="bottom"/>
            <w:hideMark/>
          </w:tcPr>
          <w:p w14:paraId="5C78EDD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52BA522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D4FEDC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Charles</w:t>
            </w:r>
          </w:p>
        </w:tc>
        <w:tc>
          <w:tcPr>
            <w:tcW w:w="1710" w:type="dxa"/>
            <w:shd w:val="clear" w:color="auto" w:fill="auto"/>
            <w:noWrap/>
            <w:vAlign w:val="bottom"/>
            <w:hideMark/>
          </w:tcPr>
          <w:p w14:paraId="4E60F3B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Dendy</w:t>
            </w:r>
          </w:p>
        </w:tc>
        <w:tc>
          <w:tcPr>
            <w:tcW w:w="3775" w:type="dxa"/>
            <w:shd w:val="clear" w:color="auto" w:fill="auto"/>
            <w:noWrap/>
            <w:vAlign w:val="bottom"/>
            <w:hideMark/>
          </w:tcPr>
          <w:p w14:paraId="7872447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North Dakota  </w:t>
            </w:r>
          </w:p>
        </w:tc>
      </w:tr>
      <w:tr w:rsidR="00432550" w:rsidRPr="00432550" w14:paraId="013F995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0EEFEA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Charlie</w:t>
            </w:r>
          </w:p>
        </w:tc>
        <w:tc>
          <w:tcPr>
            <w:tcW w:w="1710" w:type="dxa"/>
            <w:shd w:val="clear" w:color="auto" w:fill="auto"/>
            <w:noWrap/>
            <w:vAlign w:val="bottom"/>
            <w:hideMark/>
          </w:tcPr>
          <w:p w14:paraId="7BAD48D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Kearns</w:t>
            </w:r>
          </w:p>
        </w:tc>
        <w:tc>
          <w:tcPr>
            <w:tcW w:w="3775" w:type="dxa"/>
            <w:shd w:val="clear" w:color="auto" w:fill="auto"/>
            <w:noWrap/>
            <w:vAlign w:val="bottom"/>
            <w:hideMark/>
          </w:tcPr>
          <w:p w14:paraId="41D0C5C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Eversheds Sutherland LLP (US)</w:t>
            </w:r>
          </w:p>
        </w:tc>
      </w:tr>
      <w:tr w:rsidR="00432550" w:rsidRPr="00432550" w14:paraId="4BED64C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7FEA6DB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Chelsea</w:t>
            </w:r>
          </w:p>
        </w:tc>
        <w:tc>
          <w:tcPr>
            <w:tcW w:w="1710" w:type="dxa"/>
            <w:shd w:val="clear" w:color="auto" w:fill="auto"/>
            <w:noWrap/>
            <w:vAlign w:val="bottom"/>
            <w:hideMark/>
          </w:tcPr>
          <w:p w14:paraId="5F807194"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Marmor</w:t>
            </w:r>
            <w:proofErr w:type="spellEnd"/>
          </w:p>
        </w:tc>
        <w:tc>
          <w:tcPr>
            <w:tcW w:w="3775" w:type="dxa"/>
            <w:shd w:val="clear" w:color="auto" w:fill="auto"/>
            <w:noWrap/>
            <w:vAlign w:val="bottom"/>
            <w:hideMark/>
          </w:tcPr>
          <w:p w14:paraId="5D922DA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Eversheds Sutherland LLP (US)</w:t>
            </w:r>
          </w:p>
        </w:tc>
      </w:tr>
      <w:tr w:rsidR="00432550" w:rsidRPr="00432550" w14:paraId="1685E6F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D40510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Chris</w:t>
            </w:r>
          </w:p>
        </w:tc>
        <w:tc>
          <w:tcPr>
            <w:tcW w:w="1710" w:type="dxa"/>
            <w:shd w:val="clear" w:color="auto" w:fill="auto"/>
            <w:noWrap/>
            <w:vAlign w:val="bottom"/>
            <w:hideMark/>
          </w:tcPr>
          <w:p w14:paraId="57725E5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Barber</w:t>
            </w:r>
          </w:p>
        </w:tc>
        <w:tc>
          <w:tcPr>
            <w:tcW w:w="3775" w:type="dxa"/>
            <w:shd w:val="clear" w:color="auto" w:fill="auto"/>
            <w:noWrap/>
            <w:vAlign w:val="bottom"/>
            <w:hideMark/>
          </w:tcPr>
          <w:p w14:paraId="599A7BA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Multistate Tax Commission</w:t>
            </w:r>
          </w:p>
        </w:tc>
      </w:tr>
      <w:tr w:rsidR="00432550" w:rsidRPr="00432550" w14:paraId="4E28B8F5"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9FB82C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Christie</w:t>
            </w:r>
          </w:p>
        </w:tc>
        <w:tc>
          <w:tcPr>
            <w:tcW w:w="1710" w:type="dxa"/>
            <w:shd w:val="clear" w:color="auto" w:fill="auto"/>
            <w:noWrap/>
            <w:vAlign w:val="bottom"/>
            <w:hideMark/>
          </w:tcPr>
          <w:p w14:paraId="30D3EFD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Comanita</w:t>
            </w:r>
          </w:p>
        </w:tc>
        <w:tc>
          <w:tcPr>
            <w:tcW w:w="3775" w:type="dxa"/>
            <w:shd w:val="clear" w:color="auto" w:fill="auto"/>
            <w:noWrap/>
            <w:vAlign w:val="bottom"/>
            <w:hideMark/>
          </w:tcPr>
          <w:p w14:paraId="4DA5011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Streamlined Sales Tax Governing Board</w:t>
            </w:r>
          </w:p>
        </w:tc>
      </w:tr>
      <w:tr w:rsidR="00432550" w:rsidRPr="00432550" w14:paraId="3BD3E5DE"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B4C7FC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Christina</w:t>
            </w:r>
          </w:p>
        </w:tc>
        <w:tc>
          <w:tcPr>
            <w:tcW w:w="1710" w:type="dxa"/>
            <w:shd w:val="clear" w:color="auto" w:fill="auto"/>
            <w:noWrap/>
            <w:vAlign w:val="bottom"/>
            <w:hideMark/>
          </w:tcPr>
          <w:p w14:paraId="10CE909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Hall</w:t>
            </w:r>
          </w:p>
        </w:tc>
        <w:tc>
          <w:tcPr>
            <w:tcW w:w="3775" w:type="dxa"/>
            <w:shd w:val="clear" w:color="auto" w:fill="auto"/>
            <w:noWrap/>
            <w:vAlign w:val="bottom"/>
            <w:hideMark/>
          </w:tcPr>
          <w:p w14:paraId="5F8CE90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Alabama </w:t>
            </w:r>
          </w:p>
        </w:tc>
      </w:tr>
      <w:tr w:rsidR="00432550" w:rsidRPr="00432550" w14:paraId="184C219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B263DF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Claudette</w:t>
            </w:r>
          </w:p>
        </w:tc>
        <w:tc>
          <w:tcPr>
            <w:tcW w:w="1710" w:type="dxa"/>
            <w:shd w:val="clear" w:color="auto" w:fill="auto"/>
            <w:noWrap/>
            <w:vAlign w:val="bottom"/>
            <w:hideMark/>
          </w:tcPr>
          <w:p w14:paraId="15239E5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Chavez</w:t>
            </w:r>
          </w:p>
        </w:tc>
        <w:tc>
          <w:tcPr>
            <w:tcW w:w="3775" w:type="dxa"/>
            <w:shd w:val="clear" w:color="auto" w:fill="auto"/>
            <w:noWrap/>
            <w:vAlign w:val="bottom"/>
            <w:hideMark/>
          </w:tcPr>
          <w:p w14:paraId="127E749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State of New Mexico</w:t>
            </w:r>
          </w:p>
        </w:tc>
      </w:tr>
      <w:tr w:rsidR="00432550" w:rsidRPr="00432550" w14:paraId="7DC835A6"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BB1A26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Claudette</w:t>
            </w:r>
          </w:p>
        </w:tc>
        <w:tc>
          <w:tcPr>
            <w:tcW w:w="1710" w:type="dxa"/>
            <w:shd w:val="clear" w:color="auto" w:fill="auto"/>
            <w:noWrap/>
            <w:vAlign w:val="bottom"/>
            <w:hideMark/>
          </w:tcPr>
          <w:p w14:paraId="28B02F9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Chavez</w:t>
            </w:r>
          </w:p>
        </w:tc>
        <w:tc>
          <w:tcPr>
            <w:tcW w:w="3775" w:type="dxa"/>
            <w:shd w:val="clear" w:color="auto" w:fill="auto"/>
            <w:vAlign w:val="center"/>
            <w:hideMark/>
          </w:tcPr>
          <w:p w14:paraId="0A1FB750" w14:textId="77777777" w:rsidR="00432550" w:rsidRPr="00432550" w:rsidRDefault="00432550" w:rsidP="00432550">
            <w:pPr>
              <w:spacing w:after="0"/>
              <w:rPr>
                <w:rFonts w:ascii="Calibri" w:eastAsia="Times New Roman" w:hAnsi="Calibri" w:cs="Calibri"/>
                <w:b/>
                <w:bCs/>
                <w:color w:val="000000"/>
              </w:rPr>
            </w:pPr>
            <w:r w:rsidRPr="00432550">
              <w:rPr>
                <w:rFonts w:ascii="Calibri" w:eastAsia="Times New Roman" w:hAnsi="Calibri" w:cs="Calibri"/>
                <w:b/>
                <w:bCs/>
                <w:color w:val="000000"/>
              </w:rPr>
              <w:t> </w:t>
            </w:r>
          </w:p>
        </w:tc>
      </w:tr>
      <w:tr w:rsidR="00432550" w:rsidRPr="00432550" w14:paraId="6D9C5D1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4BF2D5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Colin</w:t>
            </w:r>
          </w:p>
        </w:tc>
        <w:tc>
          <w:tcPr>
            <w:tcW w:w="1710" w:type="dxa"/>
            <w:shd w:val="clear" w:color="auto" w:fill="auto"/>
            <w:noWrap/>
            <w:vAlign w:val="bottom"/>
            <w:hideMark/>
          </w:tcPr>
          <w:p w14:paraId="353B758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Bowes-Carlson</w:t>
            </w:r>
          </w:p>
        </w:tc>
        <w:tc>
          <w:tcPr>
            <w:tcW w:w="3775" w:type="dxa"/>
            <w:shd w:val="clear" w:color="auto" w:fill="auto"/>
            <w:noWrap/>
            <w:vAlign w:val="bottom"/>
            <w:hideMark/>
          </w:tcPr>
          <w:p w14:paraId="4519108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Illinois </w:t>
            </w:r>
          </w:p>
        </w:tc>
      </w:tr>
      <w:tr w:rsidR="00432550" w:rsidRPr="00432550" w14:paraId="774358D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2AB345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Colleen</w:t>
            </w:r>
          </w:p>
        </w:tc>
        <w:tc>
          <w:tcPr>
            <w:tcW w:w="1710" w:type="dxa"/>
            <w:shd w:val="clear" w:color="auto" w:fill="auto"/>
            <w:noWrap/>
            <w:vAlign w:val="bottom"/>
            <w:hideMark/>
          </w:tcPr>
          <w:p w14:paraId="1D03951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Chipman</w:t>
            </w:r>
          </w:p>
        </w:tc>
        <w:tc>
          <w:tcPr>
            <w:tcW w:w="3775" w:type="dxa"/>
            <w:shd w:val="clear" w:color="auto" w:fill="auto"/>
            <w:noWrap/>
            <w:vAlign w:val="bottom"/>
            <w:hideMark/>
          </w:tcPr>
          <w:p w14:paraId="2D7B88FF" w14:textId="77777777" w:rsidR="00432550" w:rsidRPr="00432550" w:rsidRDefault="00432550" w:rsidP="00432550">
            <w:pPr>
              <w:spacing w:after="0"/>
              <w:rPr>
                <w:rFonts w:ascii="Calibri" w:eastAsia="Times New Roman" w:hAnsi="Calibri" w:cs="Calibri"/>
                <w:color w:val="000000"/>
              </w:rPr>
            </w:pPr>
          </w:p>
        </w:tc>
      </w:tr>
      <w:tr w:rsidR="00432550" w:rsidRPr="00432550" w14:paraId="73029A7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DB4A89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Colleen</w:t>
            </w:r>
          </w:p>
        </w:tc>
        <w:tc>
          <w:tcPr>
            <w:tcW w:w="1710" w:type="dxa"/>
            <w:shd w:val="clear" w:color="auto" w:fill="auto"/>
            <w:noWrap/>
            <w:vAlign w:val="bottom"/>
            <w:hideMark/>
          </w:tcPr>
          <w:p w14:paraId="46B3A8C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Glover</w:t>
            </w:r>
          </w:p>
        </w:tc>
        <w:tc>
          <w:tcPr>
            <w:tcW w:w="3775" w:type="dxa"/>
            <w:shd w:val="clear" w:color="auto" w:fill="auto"/>
            <w:noWrap/>
            <w:vAlign w:val="bottom"/>
            <w:hideMark/>
          </w:tcPr>
          <w:p w14:paraId="755FB07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Alaska  </w:t>
            </w:r>
          </w:p>
        </w:tc>
      </w:tr>
      <w:tr w:rsidR="00432550" w:rsidRPr="00432550" w14:paraId="19ACF7A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45EC357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Colleen</w:t>
            </w:r>
          </w:p>
        </w:tc>
        <w:tc>
          <w:tcPr>
            <w:tcW w:w="1710" w:type="dxa"/>
            <w:shd w:val="clear" w:color="auto" w:fill="auto"/>
            <w:noWrap/>
            <w:vAlign w:val="bottom"/>
            <w:hideMark/>
          </w:tcPr>
          <w:p w14:paraId="11CC3B0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Chipman</w:t>
            </w:r>
          </w:p>
        </w:tc>
        <w:tc>
          <w:tcPr>
            <w:tcW w:w="3775" w:type="dxa"/>
            <w:shd w:val="clear" w:color="auto" w:fill="auto"/>
            <w:vAlign w:val="center"/>
            <w:hideMark/>
          </w:tcPr>
          <w:p w14:paraId="630032E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w:t>
            </w:r>
          </w:p>
        </w:tc>
      </w:tr>
      <w:tr w:rsidR="00432550" w:rsidRPr="00432550" w14:paraId="7634B475"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BA646B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Craig</w:t>
            </w:r>
          </w:p>
        </w:tc>
        <w:tc>
          <w:tcPr>
            <w:tcW w:w="1710" w:type="dxa"/>
            <w:shd w:val="clear" w:color="auto" w:fill="auto"/>
            <w:noWrap/>
            <w:vAlign w:val="bottom"/>
            <w:hideMark/>
          </w:tcPr>
          <w:p w14:paraId="54F3D46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Johnson</w:t>
            </w:r>
          </w:p>
        </w:tc>
        <w:tc>
          <w:tcPr>
            <w:tcW w:w="3775" w:type="dxa"/>
            <w:shd w:val="clear" w:color="auto" w:fill="auto"/>
            <w:noWrap/>
            <w:vAlign w:val="bottom"/>
            <w:hideMark/>
          </w:tcPr>
          <w:p w14:paraId="2927C81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Streamlined Sales Tax Governing Board</w:t>
            </w:r>
          </w:p>
        </w:tc>
      </w:tr>
      <w:tr w:rsidR="00432550" w:rsidRPr="00432550" w14:paraId="476D865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5EFBE7F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Dave</w:t>
            </w:r>
          </w:p>
        </w:tc>
        <w:tc>
          <w:tcPr>
            <w:tcW w:w="1710" w:type="dxa"/>
            <w:shd w:val="clear" w:color="auto" w:fill="auto"/>
            <w:noWrap/>
            <w:vAlign w:val="bottom"/>
            <w:hideMark/>
          </w:tcPr>
          <w:p w14:paraId="00FF959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Matelski</w:t>
            </w:r>
          </w:p>
        </w:tc>
        <w:tc>
          <w:tcPr>
            <w:tcW w:w="3775" w:type="dxa"/>
            <w:shd w:val="clear" w:color="auto" w:fill="auto"/>
            <w:vAlign w:val="center"/>
            <w:hideMark/>
          </w:tcPr>
          <w:p w14:paraId="6819F8E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Michigan</w:t>
            </w:r>
          </w:p>
        </w:tc>
      </w:tr>
      <w:tr w:rsidR="00432550" w:rsidRPr="00432550" w14:paraId="39E6D41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FC86CA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lastRenderedPageBreak/>
              <w:t>David</w:t>
            </w:r>
          </w:p>
        </w:tc>
        <w:tc>
          <w:tcPr>
            <w:tcW w:w="1710" w:type="dxa"/>
            <w:shd w:val="clear" w:color="auto" w:fill="auto"/>
            <w:noWrap/>
            <w:vAlign w:val="bottom"/>
            <w:hideMark/>
          </w:tcPr>
          <w:p w14:paraId="56FE59A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Merrien</w:t>
            </w:r>
          </w:p>
        </w:tc>
        <w:tc>
          <w:tcPr>
            <w:tcW w:w="3775" w:type="dxa"/>
            <w:shd w:val="clear" w:color="auto" w:fill="auto"/>
            <w:noWrap/>
            <w:vAlign w:val="bottom"/>
            <w:hideMark/>
          </w:tcPr>
          <w:p w14:paraId="76C3357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Montana   </w:t>
            </w:r>
          </w:p>
        </w:tc>
      </w:tr>
      <w:tr w:rsidR="00432550" w:rsidRPr="00432550" w14:paraId="69F45F2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764849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David</w:t>
            </w:r>
          </w:p>
        </w:tc>
        <w:tc>
          <w:tcPr>
            <w:tcW w:w="1710" w:type="dxa"/>
            <w:shd w:val="clear" w:color="auto" w:fill="auto"/>
            <w:noWrap/>
            <w:vAlign w:val="bottom"/>
            <w:hideMark/>
          </w:tcPr>
          <w:p w14:paraId="163FCB89"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Sams</w:t>
            </w:r>
            <w:proofErr w:type="spellEnd"/>
          </w:p>
        </w:tc>
        <w:tc>
          <w:tcPr>
            <w:tcW w:w="3775" w:type="dxa"/>
            <w:shd w:val="clear" w:color="auto" w:fill="auto"/>
            <w:noWrap/>
            <w:vAlign w:val="bottom"/>
            <w:hideMark/>
          </w:tcPr>
          <w:p w14:paraId="286FF41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Virginia  </w:t>
            </w:r>
          </w:p>
        </w:tc>
      </w:tr>
      <w:tr w:rsidR="00432550" w:rsidRPr="00432550" w14:paraId="6DDD770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5EF3A04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 xml:space="preserve">David </w:t>
            </w:r>
          </w:p>
        </w:tc>
        <w:tc>
          <w:tcPr>
            <w:tcW w:w="1710" w:type="dxa"/>
            <w:shd w:val="clear" w:color="auto" w:fill="auto"/>
            <w:noWrap/>
            <w:vAlign w:val="bottom"/>
            <w:hideMark/>
          </w:tcPr>
          <w:p w14:paraId="4359A63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Sawyer</w:t>
            </w:r>
          </w:p>
        </w:tc>
        <w:tc>
          <w:tcPr>
            <w:tcW w:w="3775" w:type="dxa"/>
            <w:shd w:val="clear" w:color="auto" w:fill="auto"/>
            <w:vAlign w:val="center"/>
            <w:hideMark/>
          </w:tcPr>
          <w:p w14:paraId="6149F8D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EY</w:t>
            </w:r>
          </w:p>
        </w:tc>
      </w:tr>
      <w:tr w:rsidR="00432550" w:rsidRPr="00432550" w14:paraId="5234D85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42B1BB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Deborah</w:t>
            </w:r>
          </w:p>
        </w:tc>
        <w:tc>
          <w:tcPr>
            <w:tcW w:w="1710" w:type="dxa"/>
            <w:shd w:val="clear" w:color="auto" w:fill="auto"/>
            <w:noWrap/>
            <w:vAlign w:val="bottom"/>
            <w:hideMark/>
          </w:tcPr>
          <w:p w14:paraId="64D3C1F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Bierbaum</w:t>
            </w:r>
          </w:p>
        </w:tc>
        <w:tc>
          <w:tcPr>
            <w:tcW w:w="3775" w:type="dxa"/>
            <w:shd w:val="clear" w:color="auto" w:fill="auto"/>
            <w:noWrap/>
            <w:vAlign w:val="bottom"/>
            <w:hideMark/>
          </w:tcPr>
          <w:p w14:paraId="2AC4927F"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MultiState</w:t>
            </w:r>
            <w:proofErr w:type="spellEnd"/>
            <w:r w:rsidRPr="00432550">
              <w:rPr>
                <w:rFonts w:ascii="Calibri" w:eastAsia="Times New Roman" w:hAnsi="Calibri" w:cs="Calibri"/>
                <w:color w:val="000000"/>
              </w:rPr>
              <w:t xml:space="preserve"> Associates</w:t>
            </w:r>
          </w:p>
        </w:tc>
      </w:tr>
      <w:tr w:rsidR="00432550" w:rsidRPr="00432550" w14:paraId="2C1E212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05C896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Debra</w:t>
            </w:r>
          </w:p>
        </w:tc>
        <w:tc>
          <w:tcPr>
            <w:tcW w:w="1710" w:type="dxa"/>
            <w:shd w:val="clear" w:color="auto" w:fill="auto"/>
            <w:noWrap/>
            <w:vAlign w:val="bottom"/>
            <w:hideMark/>
          </w:tcPr>
          <w:p w14:paraId="090F06D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Houck</w:t>
            </w:r>
          </w:p>
        </w:tc>
        <w:tc>
          <w:tcPr>
            <w:tcW w:w="3775" w:type="dxa"/>
            <w:shd w:val="clear" w:color="auto" w:fill="auto"/>
            <w:noWrap/>
            <w:vAlign w:val="bottom"/>
            <w:hideMark/>
          </w:tcPr>
          <w:p w14:paraId="2085125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Pennsylvania</w:t>
            </w:r>
          </w:p>
        </w:tc>
      </w:tr>
      <w:tr w:rsidR="00432550" w:rsidRPr="00432550" w14:paraId="2944ED9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1AE989F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Debra</w:t>
            </w:r>
          </w:p>
        </w:tc>
        <w:tc>
          <w:tcPr>
            <w:tcW w:w="1710" w:type="dxa"/>
            <w:shd w:val="clear" w:color="auto" w:fill="auto"/>
            <w:noWrap/>
            <w:vAlign w:val="bottom"/>
            <w:hideMark/>
          </w:tcPr>
          <w:p w14:paraId="0C5E8B3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Guillory</w:t>
            </w:r>
          </w:p>
        </w:tc>
        <w:tc>
          <w:tcPr>
            <w:tcW w:w="3775" w:type="dxa"/>
            <w:shd w:val="clear" w:color="auto" w:fill="auto"/>
            <w:vAlign w:val="center"/>
            <w:hideMark/>
          </w:tcPr>
          <w:p w14:paraId="220EB51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Louisiana</w:t>
            </w:r>
          </w:p>
        </w:tc>
      </w:tr>
      <w:tr w:rsidR="00432550" w:rsidRPr="00432550" w14:paraId="11B7585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45CB93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Derek</w:t>
            </w:r>
          </w:p>
        </w:tc>
        <w:tc>
          <w:tcPr>
            <w:tcW w:w="1710" w:type="dxa"/>
            <w:shd w:val="clear" w:color="auto" w:fill="auto"/>
            <w:noWrap/>
            <w:vAlign w:val="bottom"/>
            <w:hideMark/>
          </w:tcPr>
          <w:p w14:paraId="04394AC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Bell</w:t>
            </w:r>
          </w:p>
        </w:tc>
        <w:tc>
          <w:tcPr>
            <w:tcW w:w="3775" w:type="dxa"/>
            <w:shd w:val="clear" w:color="auto" w:fill="auto"/>
            <w:noWrap/>
            <w:vAlign w:val="bottom"/>
            <w:hideMark/>
          </w:tcPr>
          <w:p w14:paraId="24F6235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Montana</w:t>
            </w:r>
          </w:p>
        </w:tc>
      </w:tr>
      <w:tr w:rsidR="00432550" w:rsidRPr="00432550" w14:paraId="61E014C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1C3D160"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Desirai</w:t>
            </w:r>
            <w:proofErr w:type="spellEnd"/>
          </w:p>
        </w:tc>
        <w:tc>
          <w:tcPr>
            <w:tcW w:w="1710" w:type="dxa"/>
            <w:shd w:val="clear" w:color="auto" w:fill="auto"/>
            <w:noWrap/>
            <w:vAlign w:val="bottom"/>
            <w:hideMark/>
          </w:tcPr>
          <w:p w14:paraId="10442153"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Svetcov</w:t>
            </w:r>
            <w:proofErr w:type="spellEnd"/>
          </w:p>
        </w:tc>
        <w:tc>
          <w:tcPr>
            <w:tcW w:w="3775" w:type="dxa"/>
            <w:shd w:val="clear" w:color="auto" w:fill="auto"/>
            <w:noWrap/>
            <w:vAlign w:val="bottom"/>
            <w:hideMark/>
          </w:tcPr>
          <w:p w14:paraId="20BF31A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Blackhawk Network, Inc.</w:t>
            </w:r>
          </w:p>
        </w:tc>
      </w:tr>
      <w:tr w:rsidR="00432550" w:rsidRPr="00432550" w14:paraId="4B6199B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C8AED7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Diane</w:t>
            </w:r>
          </w:p>
        </w:tc>
        <w:tc>
          <w:tcPr>
            <w:tcW w:w="1710" w:type="dxa"/>
            <w:shd w:val="clear" w:color="auto" w:fill="auto"/>
            <w:noWrap/>
            <w:vAlign w:val="bottom"/>
            <w:hideMark/>
          </w:tcPr>
          <w:p w14:paraId="28C4C4C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Yetter</w:t>
            </w:r>
          </w:p>
        </w:tc>
        <w:tc>
          <w:tcPr>
            <w:tcW w:w="3775" w:type="dxa"/>
            <w:shd w:val="clear" w:color="auto" w:fill="auto"/>
            <w:noWrap/>
            <w:vAlign w:val="bottom"/>
            <w:hideMark/>
          </w:tcPr>
          <w:p w14:paraId="1FBDB1F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Yetter Consulting Services, Inc./Sales Tax Institute</w:t>
            </w:r>
          </w:p>
        </w:tc>
      </w:tr>
      <w:tr w:rsidR="00432550" w:rsidRPr="00432550" w14:paraId="73C86E1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A51D4E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Elisa</w:t>
            </w:r>
          </w:p>
        </w:tc>
        <w:tc>
          <w:tcPr>
            <w:tcW w:w="1710" w:type="dxa"/>
            <w:shd w:val="clear" w:color="auto" w:fill="auto"/>
            <w:noWrap/>
            <w:vAlign w:val="bottom"/>
            <w:hideMark/>
          </w:tcPr>
          <w:p w14:paraId="30622F5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Magnuson</w:t>
            </w:r>
          </w:p>
        </w:tc>
        <w:tc>
          <w:tcPr>
            <w:tcW w:w="3775" w:type="dxa"/>
            <w:shd w:val="clear" w:color="auto" w:fill="auto"/>
            <w:noWrap/>
            <w:vAlign w:val="bottom"/>
            <w:hideMark/>
          </w:tcPr>
          <w:p w14:paraId="41BFBD2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Idaho</w:t>
            </w:r>
          </w:p>
        </w:tc>
      </w:tr>
      <w:tr w:rsidR="00432550" w:rsidRPr="00432550" w14:paraId="5D443A4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B352C6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Emily</w:t>
            </w:r>
          </w:p>
        </w:tc>
        <w:tc>
          <w:tcPr>
            <w:tcW w:w="1710" w:type="dxa"/>
            <w:shd w:val="clear" w:color="auto" w:fill="auto"/>
            <w:noWrap/>
            <w:vAlign w:val="bottom"/>
            <w:hideMark/>
          </w:tcPr>
          <w:p w14:paraId="71F5F5A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Cramer</w:t>
            </w:r>
          </w:p>
        </w:tc>
        <w:tc>
          <w:tcPr>
            <w:tcW w:w="3775" w:type="dxa"/>
            <w:shd w:val="clear" w:color="auto" w:fill="auto"/>
            <w:noWrap/>
            <w:vAlign w:val="bottom"/>
            <w:hideMark/>
          </w:tcPr>
          <w:p w14:paraId="03DD564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West Virginia  </w:t>
            </w:r>
          </w:p>
        </w:tc>
      </w:tr>
      <w:tr w:rsidR="00432550" w:rsidRPr="00432550" w14:paraId="3C2C718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1D7BECF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Eric</w:t>
            </w:r>
          </w:p>
        </w:tc>
        <w:tc>
          <w:tcPr>
            <w:tcW w:w="1710" w:type="dxa"/>
            <w:shd w:val="clear" w:color="auto" w:fill="auto"/>
            <w:noWrap/>
            <w:vAlign w:val="bottom"/>
            <w:hideMark/>
          </w:tcPr>
          <w:p w14:paraId="363E844A"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Tresh</w:t>
            </w:r>
            <w:proofErr w:type="spellEnd"/>
          </w:p>
        </w:tc>
        <w:tc>
          <w:tcPr>
            <w:tcW w:w="3775" w:type="dxa"/>
            <w:shd w:val="clear" w:color="auto" w:fill="auto"/>
            <w:vAlign w:val="center"/>
            <w:hideMark/>
          </w:tcPr>
          <w:p w14:paraId="1765EC7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Sutherland</w:t>
            </w:r>
          </w:p>
        </w:tc>
      </w:tr>
      <w:tr w:rsidR="00432550" w:rsidRPr="00432550" w14:paraId="6A8B7BA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00D51D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Esther</w:t>
            </w:r>
          </w:p>
        </w:tc>
        <w:tc>
          <w:tcPr>
            <w:tcW w:w="1710" w:type="dxa"/>
            <w:shd w:val="clear" w:color="auto" w:fill="auto"/>
            <w:noWrap/>
            <w:vAlign w:val="bottom"/>
            <w:hideMark/>
          </w:tcPr>
          <w:p w14:paraId="6A0A801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Van Mourik</w:t>
            </w:r>
          </w:p>
        </w:tc>
        <w:tc>
          <w:tcPr>
            <w:tcW w:w="3775" w:type="dxa"/>
            <w:shd w:val="clear" w:color="auto" w:fill="auto"/>
            <w:noWrap/>
            <w:vAlign w:val="bottom"/>
            <w:hideMark/>
          </w:tcPr>
          <w:p w14:paraId="2FE11FB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Colorado</w:t>
            </w:r>
          </w:p>
        </w:tc>
      </w:tr>
      <w:tr w:rsidR="00432550" w:rsidRPr="00432550" w14:paraId="17CF1FF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412FE3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Felicia</w:t>
            </w:r>
          </w:p>
        </w:tc>
        <w:tc>
          <w:tcPr>
            <w:tcW w:w="1710" w:type="dxa"/>
            <w:shd w:val="clear" w:color="auto" w:fill="auto"/>
            <w:noWrap/>
            <w:vAlign w:val="bottom"/>
            <w:hideMark/>
          </w:tcPr>
          <w:p w14:paraId="67AF9AA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Gillis</w:t>
            </w:r>
          </w:p>
        </w:tc>
        <w:tc>
          <w:tcPr>
            <w:tcW w:w="3775" w:type="dxa"/>
            <w:shd w:val="clear" w:color="auto" w:fill="auto"/>
            <w:vAlign w:val="center"/>
            <w:hideMark/>
          </w:tcPr>
          <w:p w14:paraId="56CD29F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Arizona</w:t>
            </w:r>
          </w:p>
        </w:tc>
      </w:tr>
      <w:tr w:rsidR="00432550" w:rsidRPr="00432550" w14:paraId="44195CC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00A855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 xml:space="preserve">Ferdinand </w:t>
            </w:r>
          </w:p>
        </w:tc>
        <w:tc>
          <w:tcPr>
            <w:tcW w:w="1710" w:type="dxa"/>
            <w:shd w:val="clear" w:color="auto" w:fill="auto"/>
            <w:noWrap/>
            <w:vAlign w:val="bottom"/>
            <w:hideMark/>
          </w:tcPr>
          <w:p w14:paraId="2EAA84C5"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Hogroian</w:t>
            </w:r>
            <w:proofErr w:type="spellEnd"/>
            <w:r w:rsidRPr="00432550">
              <w:rPr>
                <w:rFonts w:ascii="Calibri" w:eastAsia="Times New Roman" w:hAnsi="Calibri" w:cs="Calibri"/>
                <w:color w:val="000000"/>
              </w:rPr>
              <w:t xml:space="preserve"> </w:t>
            </w:r>
          </w:p>
        </w:tc>
        <w:tc>
          <w:tcPr>
            <w:tcW w:w="3775" w:type="dxa"/>
            <w:shd w:val="clear" w:color="auto" w:fill="auto"/>
            <w:vAlign w:val="center"/>
            <w:hideMark/>
          </w:tcPr>
          <w:p w14:paraId="5EB4407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PWC</w:t>
            </w:r>
          </w:p>
        </w:tc>
      </w:tr>
      <w:tr w:rsidR="00432550" w:rsidRPr="00432550" w14:paraId="39868A1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C0A53A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Frank</w:t>
            </w:r>
          </w:p>
        </w:tc>
        <w:tc>
          <w:tcPr>
            <w:tcW w:w="1710" w:type="dxa"/>
            <w:shd w:val="clear" w:color="auto" w:fill="auto"/>
            <w:noWrap/>
            <w:vAlign w:val="bottom"/>
            <w:hideMark/>
          </w:tcPr>
          <w:p w14:paraId="5338216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Hales</w:t>
            </w:r>
          </w:p>
        </w:tc>
        <w:tc>
          <w:tcPr>
            <w:tcW w:w="3775" w:type="dxa"/>
            <w:shd w:val="clear" w:color="auto" w:fill="auto"/>
            <w:noWrap/>
            <w:vAlign w:val="bottom"/>
            <w:hideMark/>
          </w:tcPr>
          <w:p w14:paraId="2B676B2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Utah</w:t>
            </w:r>
          </w:p>
        </w:tc>
      </w:tr>
      <w:tr w:rsidR="00432550" w:rsidRPr="00432550" w14:paraId="2AFDF955"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96D574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Gilbert</w:t>
            </w:r>
          </w:p>
        </w:tc>
        <w:tc>
          <w:tcPr>
            <w:tcW w:w="1710" w:type="dxa"/>
            <w:shd w:val="clear" w:color="auto" w:fill="auto"/>
            <w:noWrap/>
            <w:vAlign w:val="bottom"/>
            <w:hideMark/>
          </w:tcPr>
          <w:p w14:paraId="72BAD38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Brewer</w:t>
            </w:r>
          </w:p>
        </w:tc>
        <w:tc>
          <w:tcPr>
            <w:tcW w:w="3775" w:type="dxa"/>
            <w:shd w:val="clear" w:color="auto" w:fill="auto"/>
            <w:noWrap/>
            <w:vAlign w:val="bottom"/>
            <w:hideMark/>
          </w:tcPr>
          <w:p w14:paraId="0450CE1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Washington   </w:t>
            </w:r>
          </w:p>
        </w:tc>
      </w:tr>
      <w:tr w:rsidR="00432550" w:rsidRPr="00432550" w14:paraId="5B5F0B6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C52EA3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Greg</w:t>
            </w:r>
          </w:p>
        </w:tc>
        <w:tc>
          <w:tcPr>
            <w:tcW w:w="1710" w:type="dxa"/>
            <w:shd w:val="clear" w:color="auto" w:fill="auto"/>
            <w:noWrap/>
            <w:vAlign w:val="bottom"/>
            <w:hideMark/>
          </w:tcPr>
          <w:p w14:paraId="43F07D5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Matson</w:t>
            </w:r>
          </w:p>
        </w:tc>
        <w:tc>
          <w:tcPr>
            <w:tcW w:w="3775" w:type="dxa"/>
            <w:shd w:val="clear" w:color="auto" w:fill="auto"/>
            <w:noWrap/>
            <w:vAlign w:val="bottom"/>
            <w:hideMark/>
          </w:tcPr>
          <w:p w14:paraId="7C04B34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6FFDDE2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846440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Gupta</w:t>
            </w:r>
          </w:p>
        </w:tc>
        <w:tc>
          <w:tcPr>
            <w:tcW w:w="1710" w:type="dxa"/>
            <w:shd w:val="clear" w:color="auto" w:fill="auto"/>
            <w:noWrap/>
            <w:vAlign w:val="bottom"/>
            <w:hideMark/>
          </w:tcPr>
          <w:p w14:paraId="6AAC2B1C"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Sookram</w:t>
            </w:r>
            <w:proofErr w:type="spellEnd"/>
          </w:p>
        </w:tc>
        <w:tc>
          <w:tcPr>
            <w:tcW w:w="3775" w:type="dxa"/>
            <w:shd w:val="clear" w:color="auto" w:fill="auto"/>
            <w:noWrap/>
            <w:vAlign w:val="bottom"/>
            <w:hideMark/>
          </w:tcPr>
          <w:p w14:paraId="69FED35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Nebraska</w:t>
            </w:r>
          </w:p>
        </w:tc>
      </w:tr>
      <w:tr w:rsidR="00432550" w:rsidRPr="00432550" w14:paraId="17F26036"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941926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Hal</w:t>
            </w:r>
          </w:p>
        </w:tc>
        <w:tc>
          <w:tcPr>
            <w:tcW w:w="1710" w:type="dxa"/>
            <w:shd w:val="clear" w:color="auto" w:fill="auto"/>
            <w:noWrap/>
            <w:vAlign w:val="bottom"/>
            <w:hideMark/>
          </w:tcPr>
          <w:p w14:paraId="639A77D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Jones</w:t>
            </w:r>
          </w:p>
        </w:tc>
        <w:tc>
          <w:tcPr>
            <w:tcW w:w="3775" w:type="dxa"/>
            <w:shd w:val="clear" w:color="auto" w:fill="auto"/>
            <w:noWrap/>
            <w:vAlign w:val="bottom"/>
            <w:hideMark/>
          </w:tcPr>
          <w:p w14:paraId="37F39D9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Tennessee</w:t>
            </w:r>
          </w:p>
        </w:tc>
      </w:tr>
      <w:tr w:rsidR="00432550" w:rsidRPr="00432550" w14:paraId="0AC957F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861B8B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Helen</w:t>
            </w:r>
          </w:p>
        </w:tc>
        <w:tc>
          <w:tcPr>
            <w:tcW w:w="1710" w:type="dxa"/>
            <w:shd w:val="clear" w:color="auto" w:fill="auto"/>
            <w:noWrap/>
            <w:vAlign w:val="bottom"/>
            <w:hideMark/>
          </w:tcPr>
          <w:p w14:paraId="67F8B1D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Hecht</w:t>
            </w:r>
          </w:p>
        </w:tc>
        <w:tc>
          <w:tcPr>
            <w:tcW w:w="3775" w:type="dxa"/>
            <w:shd w:val="clear" w:color="auto" w:fill="auto"/>
            <w:noWrap/>
            <w:vAlign w:val="bottom"/>
            <w:hideMark/>
          </w:tcPr>
          <w:p w14:paraId="4ACBE2D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2EE48E75"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940C27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Holly</w:t>
            </w:r>
          </w:p>
        </w:tc>
        <w:tc>
          <w:tcPr>
            <w:tcW w:w="1710" w:type="dxa"/>
            <w:shd w:val="clear" w:color="auto" w:fill="auto"/>
            <w:noWrap/>
            <w:vAlign w:val="bottom"/>
            <w:hideMark/>
          </w:tcPr>
          <w:p w14:paraId="74708B3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Coon</w:t>
            </w:r>
          </w:p>
        </w:tc>
        <w:tc>
          <w:tcPr>
            <w:tcW w:w="3775" w:type="dxa"/>
            <w:shd w:val="clear" w:color="auto" w:fill="auto"/>
            <w:noWrap/>
            <w:vAlign w:val="bottom"/>
            <w:hideMark/>
          </w:tcPr>
          <w:p w14:paraId="1C98D9B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Multistate Tax Commission</w:t>
            </w:r>
          </w:p>
        </w:tc>
      </w:tr>
      <w:tr w:rsidR="00432550" w:rsidRPr="00432550" w14:paraId="2D6FFCE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139DD9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Hugh</w:t>
            </w:r>
          </w:p>
        </w:tc>
        <w:tc>
          <w:tcPr>
            <w:tcW w:w="1710" w:type="dxa"/>
            <w:shd w:val="clear" w:color="auto" w:fill="auto"/>
            <w:noWrap/>
            <w:vAlign w:val="bottom"/>
            <w:hideMark/>
          </w:tcPr>
          <w:p w14:paraId="73F6E7C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McKinnon</w:t>
            </w:r>
          </w:p>
        </w:tc>
        <w:tc>
          <w:tcPr>
            <w:tcW w:w="3775" w:type="dxa"/>
            <w:shd w:val="clear" w:color="auto" w:fill="auto"/>
            <w:noWrap/>
            <w:vAlign w:val="bottom"/>
            <w:hideMark/>
          </w:tcPr>
          <w:p w14:paraId="6227D70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Tennessee AG</w:t>
            </w:r>
          </w:p>
        </w:tc>
      </w:tr>
      <w:tr w:rsidR="00432550" w:rsidRPr="00432550" w14:paraId="3E788F1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C471FD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Jacob</w:t>
            </w:r>
          </w:p>
        </w:tc>
        <w:tc>
          <w:tcPr>
            <w:tcW w:w="1710" w:type="dxa"/>
            <w:shd w:val="clear" w:color="auto" w:fill="auto"/>
            <w:noWrap/>
            <w:vAlign w:val="bottom"/>
            <w:hideMark/>
          </w:tcPr>
          <w:p w14:paraId="0F9C30E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Shin</w:t>
            </w:r>
          </w:p>
        </w:tc>
        <w:tc>
          <w:tcPr>
            <w:tcW w:w="3775" w:type="dxa"/>
            <w:shd w:val="clear" w:color="auto" w:fill="auto"/>
            <w:noWrap/>
            <w:vAlign w:val="bottom"/>
            <w:hideMark/>
          </w:tcPr>
          <w:p w14:paraId="760BD1B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Deloitte Tax LLP</w:t>
            </w:r>
          </w:p>
        </w:tc>
      </w:tr>
      <w:tr w:rsidR="00432550" w:rsidRPr="00432550" w14:paraId="6A456A0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215BE0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Jaqueline</w:t>
            </w:r>
          </w:p>
        </w:tc>
        <w:tc>
          <w:tcPr>
            <w:tcW w:w="1710" w:type="dxa"/>
            <w:shd w:val="clear" w:color="auto" w:fill="auto"/>
            <w:noWrap/>
            <w:vAlign w:val="bottom"/>
            <w:hideMark/>
          </w:tcPr>
          <w:p w14:paraId="072791C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McCool</w:t>
            </w:r>
          </w:p>
        </w:tc>
        <w:tc>
          <w:tcPr>
            <w:tcW w:w="3775" w:type="dxa"/>
            <w:shd w:val="clear" w:color="auto" w:fill="auto"/>
            <w:vAlign w:val="center"/>
            <w:hideMark/>
          </w:tcPr>
          <w:p w14:paraId="1410F9A2" w14:textId="77777777" w:rsidR="00432550" w:rsidRPr="00432550" w:rsidRDefault="00432550" w:rsidP="00432550">
            <w:pPr>
              <w:spacing w:after="0"/>
              <w:rPr>
                <w:rFonts w:ascii="Calibri" w:eastAsia="Times New Roman" w:hAnsi="Calibri" w:cs="Calibri"/>
                <w:b/>
                <w:bCs/>
                <w:color w:val="000000"/>
              </w:rPr>
            </w:pPr>
            <w:r w:rsidRPr="00432550">
              <w:rPr>
                <w:rFonts w:ascii="Calibri" w:eastAsia="Times New Roman" w:hAnsi="Calibri" w:cs="Calibri"/>
                <w:b/>
                <w:bCs/>
                <w:color w:val="000000"/>
              </w:rPr>
              <w:t> </w:t>
            </w:r>
          </w:p>
        </w:tc>
      </w:tr>
      <w:tr w:rsidR="00432550" w:rsidRPr="00432550" w14:paraId="70B3431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400A46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Jared</w:t>
            </w:r>
          </w:p>
        </w:tc>
        <w:tc>
          <w:tcPr>
            <w:tcW w:w="1710" w:type="dxa"/>
            <w:shd w:val="clear" w:color="auto" w:fill="auto"/>
            <w:noWrap/>
            <w:vAlign w:val="bottom"/>
            <w:hideMark/>
          </w:tcPr>
          <w:p w14:paraId="27AE9B9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Williams</w:t>
            </w:r>
          </w:p>
        </w:tc>
        <w:tc>
          <w:tcPr>
            <w:tcW w:w="3775" w:type="dxa"/>
            <w:shd w:val="clear" w:color="auto" w:fill="auto"/>
            <w:vAlign w:val="center"/>
            <w:hideMark/>
          </w:tcPr>
          <w:p w14:paraId="7093C9D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Wisconsin</w:t>
            </w:r>
          </w:p>
        </w:tc>
      </w:tr>
      <w:tr w:rsidR="00432550" w:rsidRPr="00432550" w14:paraId="665B567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821276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Jeff</w:t>
            </w:r>
          </w:p>
        </w:tc>
        <w:tc>
          <w:tcPr>
            <w:tcW w:w="1710" w:type="dxa"/>
            <w:shd w:val="clear" w:color="auto" w:fill="auto"/>
            <w:noWrap/>
            <w:vAlign w:val="bottom"/>
            <w:hideMark/>
          </w:tcPr>
          <w:p w14:paraId="1AF1DC8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Friedman</w:t>
            </w:r>
          </w:p>
        </w:tc>
        <w:tc>
          <w:tcPr>
            <w:tcW w:w="3775" w:type="dxa"/>
            <w:shd w:val="clear" w:color="auto" w:fill="auto"/>
            <w:noWrap/>
            <w:vAlign w:val="bottom"/>
            <w:hideMark/>
          </w:tcPr>
          <w:p w14:paraId="4BA725A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Eversheds Sutherland</w:t>
            </w:r>
          </w:p>
        </w:tc>
      </w:tr>
      <w:tr w:rsidR="00432550" w:rsidRPr="00432550" w14:paraId="3AFBD9B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9122B2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Jeff</w:t>
            </w:r>
          </w:p>
        </w:tc>
        <w:tc>
          <w:tcPr>
            <w:tcW w:w="1710" w:type="dxa"/>
            <w:shd w:val="clear" w:color="auto" w:fill="auto"/>
            <w:noWrap/>
            <w:vAlign w:val="bottom"/>
            <w:hideMark/>
          </w:tcPr>
          <w:p w14:paraId="290DD83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Silver</w:t>
            </w:r>
          </w:p>
        </w:tc>
        <w:tc>
          <w:tcPr>
            <w:tcW w:w="3775" w:type="dxa"/>
            <w:shd w:val="clear" w:color="auto" w:fill="auto"/>
            <w:noWrap/>
            <w:vAlign w:val="bottom"/>
            <w:hideMark/>
          </w:tcPr>
          <w:p w14:paraId="132CDBE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776D7866"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ADB59C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Jen</w:t>
            </w:r>
          </w:p>
        </w:tc>
        <w:tc>
          <w:tcPr>
            <w:tcW w:w="1710" w:type="dxa"/>
            <w:shd w:val="clear" w:color="auto" w:fill="auto"/>
            <w:noWrap/>
            <w:vAlign w:val="bottom"/>
            <w:hideMark/>
          </w:tcPr>
          <w:p w14:paraId="7C10188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Galbreath</w:t>
            </w:r>
          </w:p>
        </w:tc>
        <w:tc>
          <w:tcPr>
            <w:tcW w:w="3775" w:type="dxa"/>
            <w:shd w:val="clear" w:color="auto" w:fill="auto"/>
            <w:noWrap/>
            <w:vAlign w:val="bottom"/>
            <w:hideMark/>
          </w:tcPr>
          <w:p w14:paraId="10891EC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Amazon</w:t>
            </w:r>
          </w:p>
        </w:tc>
      </w:tr>
      <w:tr w:rsidR="00432550" w:rsidRPr="00432550" w14:paraId="25D6E2D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DB0DA4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Jenn</w:t>
            </w:r>
          </w:p>
        </w:tc>
        <w:tc>
          <w:tcPr>
            <w:tcW w:w="1710" w:type="dxa"/>
            <w:shd w:val="clear" w:color="auto" w:fill="auto"/>
            <w:noWrap/>
            <w:vAlign w:val="bottom"/>
            <w:hideMark/>
          </w:tcPr>
          <w:p w14:paraId="44B31ED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Stosberg</w:t>
            </w:r>
          </w:p>
        </w:tc>
        <w:tc>
          <w:tcPr>
            <w:tcW w:w="3775" w:type="dxa"/>
            <w:shd w:val="clear" w:color="auto" w:fill="auto"/>
            <w:noWrap/>
            <w:vAlign w:val="bottom"/>
            <w:hideMark/>
          </w:tcPr>
          <w:p w14:paraId="26B26B9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636DB46E"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FC826A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Jennifer</w:t>
            </w:r>
          </w:p>
        </w:tc>
        <w:tc>
          <w:tcPr>
            <w:tcW w:w="1710" w:type="dxa"/>
            <w:shd w:val="clear" w:color="auto" w:fill="auto"/>
            <w:noWrap/>
            <w:vAlign w:val="bottom"/>
            <w:hideMark/>
          </w:tcPr>
          <w:p w14:paraId="7C80578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Martin</w:t>
            </w:r>
          </w:p>
        </w:tc>
        <w:tc>
          <w:tcPr>
            <w:tcW w:w="3775" w:type="dxa"/>
            <w:shd w:val="clear" w:color="auto" w:fill="auto"/>
            <w:noWrap/>
            <w:vAlign w:val="bottom"/>
            <w:hideMark/>
          </w:tcPr>
          <w:p w14:paraId="62AB5F2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Washington</w:t>
            </w:r>
          </w:p>
        </w:tc>
      </w:tr>
      <w:tr w:rsidR="00432550" w:rsidRPr="00432550" w14:paraId="07BDD52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2AFBD5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Jess</w:t>
            </w:r>
          </w:p>
        </w:tc>
        <w:tc>
          <w:tcPr>
            <w:tcW w:w="1710" w:type="dxa"/>
            <w:shd w:val="clear" w:color="auto" w:fill="auto"/>
            <w:noWrap/>
            <w:vAlign w:val="bottom"/>
            <w:hideMark/>
          </w:tcPr>
          <w:p w14:paraId="2AFED91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Morgan</w:t>
            </w:r>
          </w:p>
        </w:tc>
        <w:tc>
          <w:tcPr>
            <w:tcW w:w="3775" w:type="dxa"/>
            <w:shd w:val="clear" w:color="auto" w:fill="auto"/>
            <w:noWrap/>
            <w:vAlign w:val="bottom"/>
            <w:hideMark/>
          </w:tcPr>
          <w:p w14:paraId="0DDA38B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EY</w:t>
            </w:r>
          </w:p>
        </w:tc>
      </w:tr>
      <w:tr w:rsidR="00432550" w:rsidRPr="00432550" w14:paraId="42F3B3E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8A67CB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Jessi</w:t>
            </w:r>
          </w:p>
        </w:tc>
        <w:tc>
          <w:tcPr>
            <w:tcW w:w="1710" w:type="dxa"/>
            <w:shd w:val="clear" w:color="auto" w:fill="auto"/>
            <w:noWrap/>
            <w:vAlign w:val="bottom"/>
            <w:hideMark/>
          </w:tcPr>
          <w:p w14:paraId="460AC8D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Simon</w:t>
            </w:r>
          </w:p>
        </w:tc>
        <w:tc>
          <w:tcPr>
            <w:tcW w:w="3775" w:type="dxa"/>
            <w:shd w:val="clear" w:color="auto" w:fill="auto"/>
            <w:noWrap/>
            <w:vAlign w:val="bottom"/>
            <w:hideMark/>
          </w:tcPr>
          <w:p w14:paraId="26C732C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Tennessee</w:t>
            </w:r>
          </w:p>
        </w:tc>
      </w:tr>
      <w:tr w:rsidR="00432550" w:rsidRPr="00432550" w14:paraId="14AD56E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1A49032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Jessica</w:t>
            </w:r>
          </w:p>
        </w:tc>
        <w:tc>
          <w:tcPr>
            <w:tcW w:w="1710" w:type="dxa"/>
            <w:shd w:val="clear" w:color="auto" w:fill="auto"/>
            <w:noWrap/>
            <w:vAlign w:val="bottom"/>
            <w:hideMark/>
          </w:tcPr>
          <w:p w14:paraId="7E09BF8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Wisner</w:t>
            </w:r>
          </w:p>
        </w:tc>
        <w:tc>
          <w:tcPr>
            <w:tcW w:w="3775" w:type="dxa"/>
            <w:shd w:val="clear" w:color="auto" w:fill="auto"/>
            <w:vAlign w:val="center"/>
            <w:hideMark/>
          </w:tcPr>
          <w:p w14:paraId="5705CD9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Maryland</w:t>
            </w:r>
          </w:p>
        </w:tc>
      </w:tr>
      <w:tr w:rsidR="00432550" w:rsidRPr="00432550" w14:paraId="5EADBD9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8EB9A1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Jessie</w:t>
            </w:r>
          </w:p>
        </w:tc>
        <w:tc>
          <w:tcPr>
            <w:tcW w:w="1710" w:type="dxa"/>
            <w:shd w:val="clear" w:color="auto" w:fill="auto"/>
            <w:noWrap/>
            <w:vAlign w:val="bottom"/>
            <w:hideMark/>
          </w:tcPr>
          <w:p w14:paraId="6183F4D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Eisenmenger</w:t>
            </w:r>
          </w:p>
        </w:tc>
        <w:tc>
          <w:tcPr>
            <w:tcW w:w="3775" w:type="dxa"/>
            <w:shd w:val="clear" w:color="auto" w:fill="auto"/>
            <w:noWrap/>
            <w:vAlign w:val="bottom"/>
            <w:hideMark/>
          </w:tcPr>
          <w:p w14:paraId="1E55DA8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Amazon</w:t>
            </w:r>
          </w:p>
        </w:tc>
      </w:tr>
      <w:tr w:rsidR="00432550" w:rsidRPr="00432550" w14:paraId="23C4B3B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4A4E50E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Jim</w:t>
            </w:r>
          </w:p>
        </w:tc>
        <w:tc>
          <w:tcPr>
            <w:tcW w:w="1710" w:type="dxa"/>
            <w:shd w:val="clear" w:color="auto" w:fill="auto"/>
            <w:noWrap/>
            <w:vAlign w:val="bottom"/>
            <w:hideMark/>
          </w:tcPr>
          <w:p w14:paraId="3983412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Dawson</w:t>
            </w:r>
          </w:p>
        </w:tc>
        <w:tc>
          <w:tcPr>
            <w:tcW w:w="3775" w:type="dxa"/>
            <w:shd w:val="clear" w:color="auto" w:fill="auto"/>
            <w:vAlign w:val="center"/>
            <w:hideMark/>
          </w:tcPr>
          <w:p w14:paraId="7B666F3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Marietta</w:t>
            </w:r>
          </w:p>
        </w:tc>
      </w:tr>
      <w:tr w:rsidR="00432550" w:rsidRPr="00432550" w14:paraId="717F3885"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C2E881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Joe</w:t>
            </w:r>
          </w:p>
        </w:tc>
        <w:tc>
          <w:tcPr>
            <w:tcW w:w="1710" w:type="dxa"/>
            <w:shd w:val="clear" w:color="auto" w:fill="auto"/>
            <w:noWrap/>
            <w:vAlign w:val="bottom"/>
            <w:hideMark/>
          </w:tcPr>
          <w:p w14:paraId="302868D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Huddleston</w:t>
            </w:r>
          </w:p>
        </w:tc>
        <w:tc>
          <w:tcPr>
            <w:tcW w:w="3775" w:type="dxa"/>
            <w:shd w:val="clear" w:color="auto" w:fill="auto"/>
            <w:noWrap/>
            <w:vAlign w:val="bottom"/>
            <w:hideMark/>
          </w:tcPr>
          <w:p w14:paraId="194B1C0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EY</w:t>
            </w:r>
          </w:p>
        </w:tc>
      </w:tr>
      <w:tr w:rsidR="00432550" w:rsidRPr="00432550" w14:paraId="32CA5F6B"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8A8297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John</w:t>
            </w:r>
          </w:p>
        </w:tc>
        <w:tc>
          <w:tcPr>
            <w:tcW w:w="1710" w:type="dxa"/>
            <w:shd w:val="clear" w:color="auto" w:fill="auto"/>
            <w:noWrap/>
            <w:vAlign w:val="bottom"/>
            <w:hideMark/>
          </w:tcPr>
          <w:p w14:paraId="264AE03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Valentine</w:t>
            </w:r>
          </w:p>
        </w:tc>
        <w:tc>
          <w:tcPr>
            <w:tcW w:w="3775" w:type="dxa"/>
            <w:shd w:val="clear" w:color="auto" w:fill="auto"/>
            <w:noWrap/>
            <w:vAlign w:val="bottom"/>
            <w:hideMark/>
          </w:tcPr>
          <w:p w14:paraId="21897E9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Utah</w:t>
            </w:r>
          </w:p>
        </w:tc>
      </w:tr>
      <w:tr w:rsidR="00432550" w:rsidRPr="00432550" w14:paraId="3453AB4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8BB495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John</w:t>
            </w:r>
          </w:p>
        </w:tc>
        <w:tc>
          <w:tcPr>
            <w:tcW w:w="1710" w:type="dxa"/>
            <w:shd w:val="clear" w:color="auto" w:fill="auto"/>
            <w:noWrap/>
            <w:vAlign w:val="bottom"/>
            <w:hideMark/>
          </w:tcPr>
          <w:p w14:paraId="63F859C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Vecchiarelli</w:t>
            </w:r>
          </w:p>
        </w:tc>
        <w:tc>
          <w:tcPr>
            <w:tcW w:w="3775" w:type="dxa"/>
            <w:shd w:val="clear" w:color="auto" w:fill="auto"/>
            <w:noWrap/>
            <w:vAlign w:val="bottom"/>
            <w:hideMark/>
          </w:tcPr>
          <w:p w14:paraId="499A023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Fast Enterprises</w:t>
            </w:r>
          </w:p>
        </w:tc>
      </w:tr>
      <w:tr w:rsidR="00432550" w:rsidRPr="00432550" w14:paraId="167DAD7B"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8DFB97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John</w:t>
            </w:r>
          </w:p>
        </w:tc>
        <w:tc>
          <w:tcPr>
            <w:tcW w:w="1710" w:type="dxa"/>
            <w:shd w:val="clear" w:color="auto" w:fill="auto"/>
            <w:noWrap/>
            <w:vAlign w:val="bottom"/>
            <w:hideMark/>
          </w:tcPr>
          <w:p w14:paraId="09D9B8F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Grochala</w:t>
            </w:r>
          </w:p>
        </w:tc>
        <w:tc>
          <w:tcPr>
            <w:tcW w:w="3775" w:type="dxa"/>
            <w:shd w:val="clear" w:color="auto" w:fill="auto"/>
            <w:vAlign w:val="center"/>
            <w:hideMark/>
          </w:tcPr>
          <w:p w14:paraId="00995C7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New Jersey</w:t>
            </w:r>
          </w:p>
        </w:tc>
      </w:tr>
      <w:tr w:rsidR="00432550" w:rsidRPr="00432550" w14:paraId="2484536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E75168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Jonathan</w:t>
            </w:r>
          </w:p>
        </w:tc>
        <w:tc>
          <w:tcPr>
            <w:tcW w:w="1710" w:type="dxa"/>
            <w:shd w:val="clear" w:color="auto" w:fill="auto"/>
            <w:noWrap/>
            <w:vAlign w:val="bottom"/>
            <w:hideMark/>
          </w:tcPr>
          <w:p w14:paraId="1CED61D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May</w:t>
            </w:r>
          </w:p>
        </w:tc>
        <w:tc>
          <w:tcPr>
            <w:tcW w:w="3775" w:type="dxa"/>
            <w:shd w:val="clear" w:color="auto" w:fill="auto"/>
            <w:noWrap/>
            <w:vAlign w:val="bottom"/>
            <w:hideMark/>
          </w:tcPr>
          <w:p w14:paraId="59D03B6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Pennsylvania</w:t>
            </w:r>
          </w:p>
        </w:tc>
      </w:tr>
      <w:tr w:rsidR="00432550" w:rsidRPr="00432550" w14:paraId="676E97C5"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381A1D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Jonathan</w:t>
            </w:r>
          </w:p>
        </w:tc>
        <w:tc>
          <w:tcPr>
            <w:tcW w:w="1710" w:type="dxa"/>
            <w:shd w:val="clear" w:color="auto" w:fill="auto"/>
            <w:noWrap/>
            <w:vAlign w:val="bottom"/>
            <w:hideMark/>
          </w:tcPr>
          <w:p w14:paraId="1F29964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White</w:t>
            </w:r>
          </w:p>
        </w:tc>
        <w:tc>
          <w:tcPr>
            <w:tcW w:w="3775" w:type="dxa"/>
            <w:shd w:val="clear" w:color="auto" w:fill="auto"/>
            <w:noWrap/>
            <w:vAlign w:val="bottom"/>
            <w:hideMark/>
          </w:tcPr>
          <w:p w14:paraId="197638D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2CD25D3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18C1455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lastRenderedPageBreak/>
              <w:t>Jonathan</w:t>
            </w:r>
          </w:p>
        </w:tc>
        <w:tc>
          <w:tcPr>
            <w:tcW w:w="1710" w:type="dxa"/>
            <w:shd w:val="clear" w:color="auto" w:fill="auto"/>
            <w:noWrap/>
            <w:vAlign w:val="bottom"/>
            <w:hideMark/>
          </w:tcPr>
          <w:p w14:paraId="498E269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Hague</w:t>
            </w:r>
          </w:p>
        </w:tc>
        <w:tc>
          <w:tcPr>
            <w:tcW w:w="3775" w:type="dxa"/>
            <w:shd w:val="clear" w:color="auto" w:fill="auto"/>
            <w:vAlign w:val="center"/>
            <w:hideMark/>
          </w:tcPr>
          <w:p w14:paraId="6D6A949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w:t>
            </w:r>
          </w:p>
        </w:tc>
      </w:tr>
      <w:tr w:rsidR="00432550" w:rsidRPr="00432550" w14:paraId="34594F1E"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D4FA9A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Jordan</w:t>
            </w:r>
          </w:p>
        </w:tc>
        <w:tc>
          <w:tcPr>
            <w:tcW w:w="1710" w:type="dxa"/>
            <w:shd w:val="clear" w:color="auto" w:fill="auto"/>
            <w:noWrap/>
            <w:vAlign w:val="bottom"/>
            <w:hideMark/>
          </w:tcPr>
          <w:p w14:paraId="142B4F5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Raye</w:t>
            </w:r>
          </w:p>
        </w:tc>
        <w:tc>
          <w:tcPr>
            <w:tcW w:w="3775" w:type="dxa"/>
            <w:shd w:val="clear" w:color="auto" w:fill="auto"/>
            <w:noWrap/>
            <w:vAlign w:val="bottom"/>
            <w:hideMark/>
          </w:tcPr>
          <w:p w14:paraId="5C90A6B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Kansas  </w:t>
            </w:r>
          </w:p>
        </w:tc>
      </w:tr>
      <w:tr w:rsidR="00432550" w:rsidRPr="00432550" w14:paraId="6FE3B69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13CFD0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Joseph</w:t>
            </w:r>
          </w:p>
        </w:tc>
        <w:tc>
          <w:tcPr>
            <w:tcW w:w="1710" w:type="dxa"/>
            <w:shd w:val="clear" w:color="auto" w:fill="auto"/>
            <w:noWrap/>
            <w:vAlign w:val="bottom"/>
            <w:hideMark/>
          </w:tcPr>
          <w:p w14:paraId="7BC4BCA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Royston</w:t>
            </w:r>
          </w:p>
        </w:tc>
        <w:tc>
          <w:tcPr>
            <w:tcW w:w="3775" w:type="dxa"/>
            <w:shd w:val="clear" w:color="auto" w:fill="auto"/>
            <w:noWrap/>
            <w:vAlign w:val="bottom"/>
            <w:hideMark/>
          </w:tcPr>
          <w:p w14:paraId="45873AB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Oregon</w:t>
            </w:r>
          </w:p>
        </w:tc>
      </w:tr>
      <w:tr w:rsidR="00432550" w:rsidRPr="00432550" w14:paraId="5CB1E95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DE1EA8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Joseph</w:t>
            </w:r>
          </w:p>
        </w:tc>
        <w:tc>
          <w:tcPr>
            <w:tcW w:w="1710" w:type="dxa"/>
            <w:shd w:val="clear" w:color="auto" w:fill="auto"/>
            <w:noWrap/>
            <w:vAlign w:val="bottom"/>
            <w:hideMark/>
          </w:tcPr>
          <w:p w14:paraId="2EEFCF3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Wasicak</w:t>
            </w:r>
          </w:p>
        </w:tc>
        <w:tc>
          <w:tcPr>
            <w:tcW w:w="3775" w:type="dxa"/>
            <w:shd w:val="clear" w:color="auto" w:fill="auto"/>
            <w:noWrap/>
            <w:vAlign w:val="bottom"/>
            <w:hideMark/>
          </w:tcPr>
          <w:p w14:paraId="40ECEFA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Wisconsin</w:t>
            </w:r>
          </w:p>
        </w:tc>
      </w:tr>
      <w:tr w:rsidR="00432550" w:rsidRPr="00432550" w14:paraId="3A94604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051F0D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Josh</w:t>
            </w:r>
          </w:p>
        </w:tc>
        <w:tc>
          <w:tcPr>
            <w:tcW w:w="1710" w:type="dxa"/>
            <w:shd w:val="clear" w:color="auto" w:fill="auto"/>
            <w:noWrap/>
            <w:vAlign w:val="bottom"/>
            <w:hideMark/>
          </w:tcPr>
          <w:p w14:paraId="52907AE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Pens</w:t>
            </w:r>
          </w:p>
        </w:tc>
        <w:tc>
          <w:tcPr>
            <w:tcW w:w="3775" w:type="dxa"/>
            <w:shd w:val="clear" w:color="auto" w:fill="auto"/>
            <w:noWrap/>
            <w:vAlign w:val="bottom"/>
            <w:hideMark/>
          </w:tcPr>
          <w:p w14:paraId="0BC90A1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Colorado</w:t>
            </w:r>
          </w:p>
        </w:tc>
      </w:tr>
      <w:tr w:rsidR="00432550" w:rsidRPr="00432550" w14:paraId="65077EA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93E7AC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Karen</w:t>
            </w:r>
          </w:p>
        </w:tc>
        <w:tc>
          <w:tcPr>
            <w:tcW w:w="1710" w:type="dxa"/>
            <w:shd w:val="clear" w:color="auto" w:fill="auto"/>
            <w:noWrap/>
            <w:vAlign w:val="bottom"/>
            <w:hideMark/>
          </w:tcPr>
          <w:p w14:paraId="1CF90F3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Boucher</w:t>
            </w:r>
          </w:p>
        </w:tc>
        <w:tc>
          <w:tcPr>
            <w:tcW w:w="3775" w:type="dxa"/>
            <w:shd w:val="clear" w:color="auto" w:fill="auto"/>
            <w:noWrap/>
            <w:vAlign w:val="bottom"/>
            <w:hideMark/>
          </w:tcPr>
          <w:p w14:paraId="19C9928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FIST Coalition LLC</w:t>
            </w:r>
          </w:p>
        </w:tc>
      </w:tr>
      <w:tr w:rsidR="00432550" w:rsidRPr="00432550" w14:paraId="0CC77CA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B92307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Karl</w:t>
            </w:r>
          </w:p>
        </w:tc>
        <w:tc>
          <w:tcPr>
            <w:tcW w:w="1710" w:type="dxa"/>
            <w:shd w:val="clear" w:color="auto" w:fill="auto"/>
            <w:noWrap/>
            <w:vAlign w:val="bottom"/>
            <w:hideMark/>
          </w:tcPr>
          <w:p w14:paraId="625B469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Patton</w:t>
            </w:r>
          </w:p>
        </w:tc>
        <w:tc>
          <w:tcPr>
            <w:tcW w:w="3775" w:type="dxa"/>
            <w:shd w:val="clear" w:color="auto" w:fill="auto"/>
            <w:noWrap/>
            <w:vAlign w:val="bottom"/>
            <w:hideMark/>
          </w:tcPr>
          <w:p w14:paraId="62AFC93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Idaho</w:t>
            </w:r>
          </w:p>
        </w:tc>
      </w:tr>
      <w:tr w:rsidR="00432550" w:rsidRPr="00432550" w14:paraId="7C4F552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C05F08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Karolyn</w:t>
            </w:r>
          </w:p>
        </w:tc>
        <w:tc>
          <w:tcPr>
            <w:tcW w:w="1710" w:type="dxa"/>
            <w:shd w:val="clear" w:color="auto" w:fill="auto"/>
            <w:noWrap/>
            <w:vAlign w:val="bottom"/>
            <w:hideMark/>
          </w:tcPr>
          <w:p w14:paraId="6AEA41E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Bishop</w:t>
            </w:r>
          </w:p>
        </w:tc>
        <w:tc>
          <w:tcPr>
            <w:tcW w:w="3775" w:type="dxa"/>
            <w:shd w:val="clear" w:color="auto" w:fill="auto"/>
            <w:noWrap/>
            <w:vAlign w:val="bottom"/>
            <w:hideMark/>
          </w:tcPr>
          <w:p w14:paraId="37EF8F0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Washington</w:t>
            </w:r>
          </w:p>
        </w:tc>
      </w:tr>
      <w:tr w:rsidR="00432550" w:rsidRPr="00432550" w14:paraId="05E4D71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A8300A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Katherine</w:t>
            </w:r>
          </w:p>
        </w:tc>
        <w:tc>
          <w:tcPr>
            <w:tcW w:w="1710" w:type="dxa"/>
            <w:shd w:val="clear" w:color="auto" w:fill="auto"/>
            <w:noWrap/>
            <w:vAlign w:val="bottom"/>
            <w:hideMark/>
          </w:tcPr>
          <w:p w14:paraId="5EBBE85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Talley</w:t>
            </w:r>
          </w:p>
        </w:tc>
        <w:tc>
          <w:tcPr>
            <w:tcW w:w="3775" w:type="dxa"/>
            <w:shd w:val="clear" w:color="auto" w:fill="auto"/>
            <w:noWrap/>
            <w:vAlign w:val="bottom"/>
            <w:hideMark/>
          </w:tcPr>
          <w:p w14:paraId="69CD593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Montana</w:t>
            </w:r>
          </w:p>
        </w:tc>
      </w:tr>
      <w:tr w:rsidR="00432550" w:rsidRPr="00432550" w14:paraId="41C2956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71B8E9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Kathy</w:t>
            </w:r>
          </w:p>
        </w:tc>
        <w:tc>
          <w:tcPr>
            <w:tcW w:w="1710" w:type="dxa"/>
            <w:shd w:val="clear" w:color="auto" w:fill="auto"/>
            <w:noWrap/>
            <w:vAlign w:val="bottom"/>
            <w:hideMark/>
          </w:tcPr>
          <w:p w14:paraId="373990B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Mui</w:t>
            </w:r>
          </w:p>
        </w:tc>
        <w:tc>
          <w:tcPr>
            <w:tcW w:w="3775" w:type="dxa"/>
            <w:shd w:val="clear" w:color="auto" w:fill="auto"/>
            <w:noWrap/>
            <w:vAlign w:val="bottom"/>
            <w:hideMark/>
          </w:tcPr>
          <w:p w14:paraId="3671AB3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Colorado</w:t>
            </w:r>
          </w:p>
        </w:tc>
      </w:tr>
      <w:tr w:rsidR="00432550" w:rsidRPr="00432550" w14:paraId="141741F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0E984C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Katie</w:t>
            </w:r>
          </w:p>
        </w:tc>
        <w:tc>
          <w:tcPr>
            <w:tcW w:w="1710" w:type="dxa"/>
            <w:shd w:val="clear" w:color="auto" w:fill="auto"/>
            <w:noWrap/>
            <w:vAlign w:val="bottom"/>
            <w:hideMark/>
          </w:tcPr>
          <w:p w14:paraId="7996A3C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Frank</w:t>
            </w:r>
          </w:p>
        </w:tc>
        <w:tc>
          <w:tcPr>
            <w:tcW w:w="3775" w:type="dxa"/>
            <w:shd w:val="clear" w:color="auto" w:fill="auto"/>
            <w:noWrap/>
            <w:vAlign w:val="bottom"/>
            <w:hideMark/>
          </w:tcPr>
          <w:p w14:paraId="2315BD9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California FTB</w:t>
            </w:r>
          </w:p>
        </w:tc>
      </w:tr>
      <w:tr w:rsidR="00432550" w:rsidRPr="00432550" w14:paraId="4BA8F21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B4A811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Katie</w:t>
            </w:r>
          </w:p>
        </w:tc>
        <w:tc>
          <w:tcPr>
            <w:tcW w:w="1710" w:type="dxa"/>
            <w:shd w:val="clear" w:color="auto" w:fill="auto"/>
            <w:noWrap/>
            <w:vAlign w:val="bottom"/>
            <w:hideMark/>
          </w:tcPr>
          <w:p w14:paraId="5447197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Lolley</w:t>
            </w:r>
          </w:p>
        </w:tc>
        <w:tc>
          <w:tcPr>
            <w:tcW w:w="3775" w:type="dxa"/>
            <w:shd w:val="clear" w:color="auto" w:fill="auto"/>
            <w:noWrap/>
            <w:vAlign w:val="bottom"/>
            <w:hideMark/>
          </w:tcPr>
          <w:p w14:paraId="46A88FF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Oregon</w:t>
            </w:r>
          </w:p>
        </w:tc>
      </w:tr>
      <w:tr w:rsidR="00432550" w:rsidRPr="00432550" w14:paraId="00330DB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2B5C4EF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Kay</w:t>
            </w:r>
          </w:p>
        </w:tc>
        <w:tc>
          <w:tcPr>
            <w:tcW w:w="1710" w:type="dxa"/>
            <w:shd w:val="clear" w:color="auto" w:fill="auto"/>
            <w:noWrap/>
            <w:vAlign w:val="bottom"/>
            <w:hideMark/>
          </w:tcPr>
          <w:p w14:paraId="0F4F630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Mick</w:t>
            </w:r>
          </w:p>
        </w:tc>
        <w:tc>
          <w:tcPr>
            <w:tcW w:w="3775" w:type="dxa"/>
            <w:shd w:val="clear" w:color="auto" w:fill="auto"/>
            <w:vAlign w:val="center"/>
            <w:hideMark/>
          </w:tcPr>
          <w:p w14:paraId="7396EDF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MTC</w:t>
            </w:r>
          </w:p>
        </w:tc>
      </w:tr>
      <w:tr w:rsidR="00432550" w:rsidRPr="00432550" w14:paraId="0AF2DA6E"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1A122B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Kelsey</w:t>
            </w:r>
          </w:p>
        </w:tc>
        <w:tc>
          <w:tcPr>
            <w:tcW w:w="1710" w:type="dxa"/>
            <w:shd w:val="clear" w:color="auto" w:fill="auto"/>
            <w:noWrap/>
            <w:vAlign w:val="bottom"/>
            <w:hideMark/>
          </w:tcPr>
          <w:p w14:paraId="5DBE3B3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Gallacher</w:t>
            </w:r>
          </w:p>
        </w:tc>
        <w:tc>
          <w:tcPr>
            <w:tcW w:w="3775" w:type="dxa"/>
            <w:shd w:val="clear" w:color="auto" w:fill="auto"/>
            <w:noWrap/>
            <w:vAlign w:val="bottom"/>
            <w:hideMark/>
          </w:tcPr>
          <w:p w14:paraId="65F1DE8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Utah</w:t>
            </w:r>
          </w:p>
        </w:tc>
      </w:tr>
      <w:tr w:rsidR="00432550" w:rsidRPr="00432550" w14:paraId="1D71FD8E"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1B26B5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Krystal</w:t>
            </w:r>
          </w:p>
        </w:tc>
        <w:tc>
          <w:tcPr>
            <w:tcW w:w="1710" w:type="dxa"/>
            <w:shd w:val="clear" w:color="auto" w:fill="auto"/>
            <w:noWrap/>
            <w:vAlign w:val="bottom"/>
            <w:hideMark/>
          </w:tcPr>
          <w:p w14:paraId="54CC464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Bolton</w:t>
            </w:r>
          </w:p>
        </w:tc>
        <w:tc>
          <w:tcPr>
            <w:tcW w:w="3775" w:type="dxa"/>
            <w:shd w:val="clear" w:color="auto" w:fill="auto"/>
            <w:noWrap/>
            <w:vAlign w:val="bottom"/>
            <w:hideMark/>
          </w:tcPr>
          <w:p w14:paraId="3BB1576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LDR</w:t>
            </w:r>
          </w:p>
        </w:tc>
      </w:tr>
      <w:tr w:rsidR="00432550" w:rsidRPr="00432550" w14:paraId="05B8E57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918F7D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Krystal</w:t>
            </w:r>
          </w:p>
        </w:tc>
        <w:tc>
          <w:tcPr>
            <w:tcW w:w="1710" w:type="dxa"/>
            <w:shd w:val="clear" w:color="auto" w:fill="auto"/>
            <w:noWrap/>
            <w:vAlign w:val="bottom"/>
            <w:hideMark/>
          </w:tcPr>
          <w:p w14:paraId="0DE8E95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Bolton</w:t>
            </w:r>
          </w:p>
        </w:tc>
        <w:tc>
          <w:tcPr>
            <w:tcW w:w="3775" w:type="dxa"/>
            <w:shd w:val="clear" w:color="auto" w:fill="auto"/>
            <w:vAlign w:val="center"/>
            <w:hideMark/>
          </w:tcPr>
          <w:p w14:paraId="3B4CA09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Louisiana</w:t>
            </w:r>
          </w:p>
        </w:tc>
      </w:tr>
      <w:tr w:rsidR="00432550" w:rsidRPr="00432550" w14:paraId="3786266B"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2147092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Kurt</w:t>
            </w:r>
          </w:p>
        </w:tc>
        <w:tc>
          <w:tcPr>
            <w:tcW w:w="1710" w:type="dxa"/>
            <w:shd w:val="clear" w:color="auto" w:fill="auto"/>
            <w:noWrap/>
            <w:vAlign w:val="bottom"/>
            <w:hideMark/>
          </w:tcPr>
          <w:p w14:paraId="3D37D71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Schirmer</w:t>
            </w:r>
          </w:p>
        </w:tc>
        <w:tc>
          <w:tcPr>
            <w:tcW w:w="3775" w:type="dxa"/>
            <w:shd w:val="clear" w:color="auto" w:fill="auto"/>
            <w:vAlign w:val="center"/>
            <w:hideMark/>
          </w:tcPr>
          <w:p w14:paraId="2244769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Wisconsin</w:t>
            </w:r>
          </w:p>
        </w:tc>
      </w:tr>
      <w:tr w:rsidR="00432550" w:rsidRPr="00432550" w14:paraId="425DD56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07CAD1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Laurel</w:t>
            </w:r>
          </w:p>
        </w:tc>
        <w:tc>
          <w:tcPr>
            <w:tcW w:w="1710" w:type="dxa"/>
            <w:shd w:val="clear" w:color="auto" w:fill="auto"/>
            <w:noWrap/>
            <w:vAlign w:val="bottom"/>
            <w:hideMark/>
          </w:tcPr>
          <w:p w14:paraId="3A0A0DF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Hall</w:t>
            </w:r>
          </w:p>
        </w:tc>
        <w:tc>
          <w:tcPr>
            <w:tcW w:w="3775" w:type="dxa"/>
            <w:shd w:val="clear" w:color="auto" w:fill="auto"/>
            <w:noWrap/>
            <w:vAlign w:val="bottom"/>
            <w:hideMark/>
          </w:tcPr>
          <w:p w14:paraId="2EC7CF0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Tennessee AG</w:t>
            </w:r>
          </w:p>
        </w:tc>
      </w:tr>
      <w:tr w:rsidR="00432550" w:rsidRPr="00432550" w14:paraId="3CC26A0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4D16B9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Lawrence</w:t>
            </w:r>
          </w:p>
        </w:tc>
        <w:tc>
          <w:tcPr>
            <w:tcW w:w="1710" w:type="dxa"/>
            <w:shd w:val="clear" w:color="auto" w:fill="auto"/>
            <w:noWrap/>
            <w:vAlign w:val="bottom"/>
            <w:hideMark/>
          </w:tcPr>
          <w:p w14:paraId="1118A9F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Shinder</w:t>
            </w:r>
          </w:p>
        </w:tc>
        <w:tc>
          <w:tcPr>
            <w:tcW w:w="3775" w:type="dxa"/>
            <w:shd w:val="clear" w:color="auto" w:fill="auto"/>
            <w:noWrap/>
            <w:vAlign w:val="bottom"/>
            <w:hideMark/>
          </w:tcPr>
          <w:p w14:paraId="7A3E229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7093406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96A609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Lee Ann</w:t>
            </w:r>
          </w:p>
        </w:tc>
        <w:tc>
          <w:tcPr>
            <w:tcW w:w="1710" w:type="dxa"/>
            <w:shd w:val="clear" w:color="auto" w:fill="auto"/>
            <w:noWrap/>
            <w:vAlign w:val="bottom"/>
            <w:hideMark/>
          </w:tcPr>
          <w:p w14:paraId="510856B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Rouse</w:t>
            </w:r>
          </w:p>
        </w:tc>
        <w:tc>
          <w:tcPr>
            <w:tcW w:w="3775" w:type="dxa"/>
            <w:shd w:val="clear" w:color="auto" w:fill="auto"/>
            <w:noWrap/>
            <w:vAlign w:val="bottom"/>
            <w:hideMark/>
          </w:tcPr>
          <w:p w14:paraId="47F3D73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Alabama</w:t>
            </w:r>
          </w:p>
        </w:tc>
      </w:tr>
      <w:tr w:rsidR="00432550" w:rsidRPr="00432550" w14:paraId="48C92555"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C1B765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Lila</w:t>
            </w:r>
          </w:p>
        </w:tc>
        <w:tc>
          <w:tcPr>
            <w:tcW w:w="1710" w:type="dxa"/>
            <w:shd w:val="clear" w:color="auto" w:fill="auto"/>
            <w:noWrap/>
            <w:vAlign w:val="bottom"/>
            <w:hideMark/>
          </w:tcPr>
          <w:p w14:paraId="2497618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Disque</w:t>
            </w:r>
          </w:p>
        </w:tc>
        <w:tc>
          <w:tcPr>
            <w:tcW w:w="3775" w:type="dxa"/>
            <w:shd w:val="clear" w:color="auto" w:fill="auto"/>
            <w:noWrap/>
            <w:vAlign w:val="bottom"/>
            <w:hideMark/>
          </w:tcPr>
          <w:p w14:paraId="5E85A99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7C4AC6A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7AA0F4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Maria</w:t>
            </w:r>
          </w:p>
        </w:tc>
        <w:tc>
          <w:tcPr>
            <w:tcW w:w="1710" w:type="dxa"/>
            <w:shd w:val="clear" w:color="auto" w:fill="auto"/>
            <w:noWrap/>
            <w:vAlign w:val="bottom"/>
            <w:hideMark/>
          </w:tcPr>
          <w:p w14:paraId="0219427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Sanders</w:t>
            </w:r>
          </w:p>
        </w:tc>
        <w:tc>
          <w:tcPr>
            <w:tcW w:w="3775" w:type="dxa"/>
            <w:shd w:val="clear" w:color="auto" w:fill="auto"/>
            <w:noWrap/>
            <w:vAlign w:val="bottom"/>
            <w:hideMark/>
          </w:tcPr>
          <w:p w14:paraId="1E173B4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Missouri  </w:t>
            </w:r>
          </w:p>
        </w:tc>
      </w:tr>
      <w:tr w:rsidR="00432550" w:rsidRPr="00432550" w14:paraId="273E68E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BB4B33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Maria</w:t>
            </w:r>
          </w:p>
        </w:tc>
        <w:tc>
          <w:tcPr>
            <w:tcW w:w="1710" w:type="dxa"/>
            <w:shd w:val="clear" w:color="auto" w:fill="auto"/>
            <w:noWrap/>
            <w:vAlign w:val="bottom"/>
            <w:hideMark/>
          </w:tcPr>
          <w:p w14:paraId="3E4B1845"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Vinoles</w:t>
            </w:r>
            <w:proofErr w:type="spellEnd"/>
          </w:p>
        </w:tc>
        <w:tc>
          <w:tcPr>
            <w:tcW w:w="3775" w:type="dxa"/>
            <w:shd w:val="clear" w:color="auto" w:fill="auto"/>
            <w:noWrap/>
            <w:vAlign w:val="bottom"/>
            <w:hideMark/>
          </w:tcPr>
          <w:p w14:paraId="61EEF51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Virginia  </w:t>
            </w:r>
          </w:p>
        </w:tc>
      </w:tr>
      <w:tr w:rsidR="00432550" w:rsidRPr="00432550" w14:paraId="49608D8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204A1F3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Mark</w:t>
            </w:r>
          </w:p>
        </w:tc>
        <w:tc>
          <w:tcPr>
            <w:tcW w:w="1710" w:type="dxa"/>
            <w:shd w:val="clear" w:color="auto" w:fill="auto"/>
            <w:noWrap/>
            <w:vAlign w:val="bottom"/>
            <w:hideMark/>
          </w:tcPr>
          <w:p w14:paraId="569C192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Wainwright</w:t>
            </w:r>
          </w:p>
        </w:tc>
        <w:tc>
          <w:tcPr>
            <w:tcW w:w="3775" w:type="dxa"/>
            <w:shd w:val="clear" w:color="auto" w:fill="auto"/>
            <w:vAlign w:val="center"/>
            <w:hideMark/>
          </w:tcPr>
          <w:p w14:paraId="3D7EED4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Utah</w:t>
            </w:r>
          </w:p>
        </w:tc>
      </w:tr>
      <w:tr w:rsidR="00432550" w:rsidRPr="00432550" w14:paraId="06FAFF7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822A01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Matt</w:t>
            </w:r>
          </w:p>
        </w:tc>
        <w:tc>
          <w:tcPr>
            <w:tcW w:w="1710" w:type="dxa"/>
            <w:shd w:val="clear" w:color="auto" w:fill="auto"/>
            <w:noWrap/>
            <w:vAlign w:val="bottom"/>
            <w:hideMark/>
          </w:tcPr>
          <w:p w14:paraId="0363FAE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Tidwell</w:t>
            </w:r>
          </w:p>
        </w:tc>
        <w:tc>
          <w:tcPr>
            <w:tcW w:w="3775" w:type="dxa"/>
            <w:shd w:val="clear" w:color="auto" w:fill="auto"/>
            <w:noWrap/>
            <w:vAlign w:val="bottom"/>
            <w:hideMark/>
          </w:tcPr>
          <w:p w14:paraId="2D9D4F6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Alabama</w:t>
            </w:r>
          </w:p>
        </w:tc>
      </w:tr>
      <w:tr w:rsidR="00432550" w:rsidRPr="00432550" w14:paraId="33F54FB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626B5F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Matthew</w:t>
            </w:r>
          </w:p>
        </w:tc>
        <w:tc>
          <w:tcPr>
            <w:tcW w:w="1710" w:type="dxa"/>
            <w:shd w:val="clear" w:color="auto" w:fill="auto"/>
            <w:noWrap/>
            <w:vAlign w:val="bottom"/>
            <w:hideMark/>
          </w:tcPr>
          <w:p w14:paraId="7620BB9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Largent</w:t>
            </w:r>
          </w:p>
        </w:tc>
        <w:tc>
          <w:tcPr>
            <w:tcW w:w="3775" w:type="dxa"/>
            <w:shd w:val="clear" w:color="auto" w:fill="auto"/>
            <w:noWrap/>
            <w:vAlign w:val="bottom"/>
            <w:hideMark/>
          </w:tcPr>
          <w:p w14:paraId="60C9ACC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Washington</w:t>
            </w:r>
          </w:p>
        </w:tc>
      </w:tr>
      <w:tr w:rsidR="00432550" w:rsidRPr="00432550" w14:paraId="15331EC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500E78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Meg</w:t>
            </w:r>
          </w:p>
        </w:tc>
        <w:tc>
          <w:tcPr>
            <w:tcW w:w="1710" w:type="dxa"/>
            <w:shd w:val="clear" w:color="auto" w:fill="auto"/>
            <w:noWrap/>
            <w:vAlign w:val="bottom"/>
            <w:hideMark/>
          </w:tcPr>
          <w:p w14:paraId="6EBE955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Inouye</w:t>
            </w:r>
          </w:p>
        </w:tc>
        <w:tc>
          <w:tcPr>
            <w:tcW w:w="3775" w:type="dxa"/>
            <w:shd w:val="clear" w:color="auto" w:fill="auto"/>
            <w:noWrap/>
            <w:vAlign w:val="bottom"/>
            <w:hideMark/>
          </w:tcPr>
          <w:p w14:paraId="2073CAA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Idaho</w:t>
            </w:r>
          </w:p>
        </w:tc>
      </w:tr>
      <w:tr w:rsidR="00432550" w:rsidRPr="00432550" w14:paraId="078849A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5314AA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Michael</w:t>
            </w:r>
          </w:p>
        </w:tc>
        <w:tc>
          <w:tcPr>
            <w:tcW w:w="1710" w:type="dxa"/>
            <w:shd w:val="clear" w:color="auto" w:fill="auto"/>
            <w:noWrap/>
            <w:vAlign w:val="bottom"/>
            <w:hideMark/>
          </w:tcPr>
          <w:p w14:paraId="2F0AD57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Bologna</w:t>
            </w:r>
          </w:p>
        </w:tc>
        <w:tc>
          <w:tcPr>
            <w:tcW w:w="3775" w:type="dxa"/>
            <w:shd w:val="clear" w:color="auto" w:fill="auto"/>
            <w:noWrap/>
            <w:vAlign w:val="bottom"/>
            <w:hideMark/>
          </w:tcPr>
          <w:p w14:paraId="4DAD2C4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Bloomberg Tax</w:t>
            </w:r>
          </w:p>
        </w:tc>
      </w:tr>
      <w:tr w:rsidR="00432550" w:rsidRPr="00432550" w14:paraId="52D55DC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27F604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Michael</w:t>
            </w:r>
          </w:p>
        </w:tc>
        <w:tc>
          <w:tcPr>
            <w:tcW w:w="1710" w:type="dxa"/>
            <w:shd w:val="clear" w:color="auto" w:fill="auto"/>
            <w:noWrap/>
            <w:vAlign w:val="bottom"/>
            <w:hideMark/>
          </w:tcPr>
          <w:p w14:paraId="3B9DED0C"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Hilkin</w:t>
            </w:r>
            <w:proofErr w:type="spellEnd"/>
          </w:p>
        </w:tc>
        <w:tc>
          <w:tcPr>
            <w:tcW w:w="3775" w:type="dxa"/>
            <w:shd w:val="clear" w:color="auto" w:fill="auto"/>
            <w:noWrap/>
            <w:vAlign w:val="bottom"/>
            <w:hideMark/>
          </w:tcPr>
          <w:p w14:paraId="349BA9F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McDermott Will &amp; Emery LLP</w:t>
            </w:r>
          </w:p>
        </w:tc>
      </w:tr>
      <w:tr w:rsidR="00432550" w:rsidRPr="00432550" w14:paraId="509374B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E7C43D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Michael</w:t>
            </w:r>
          </w:p>
        </w:tc>
        <w:tc>
          <w:tcPr>
            <w:tcW w:w="1710" w:type="dxa"/>
            <w:shd w:val="clear" w:color="auto" w:fill="auto"/>
            <w:noWrap/>
            <w:vAlign w:val="bottom"/>
            <w:hideMark/>
          </w:tcPr>
          <w:p w14:paraId="6044263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Williams</w:t>
            </w:r>
          </w:p>
        </w:tc>
        <w:tc>
          <w:tcPr>
            <w:tcW w:w="3775" w:type="dxa"/>
            <w:shd w:val="clear" w:color="auto" w:fill="auto"/>
            <w:noWrap/>
            <w:vAlign w:val="bottom"/>
            <w:hideMark/>
          </w:tcPr>
          <w:p w14:paraId="317AD6E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Alaska  </w:t>
            </w:r>
          </w:p>
        </w:tc>
      </w:tr>
      <w:tr w:rsidR="00432550" w:rsidRPr="00432550" w14:paraId="2C26EE0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3F0B88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Michael</w:t>
            </w:r>
          </w:p>
        </w:tc>
        <w:tc>
          <w:tcPr>
            <w:tcW w:w="1710" w:type="dxa"/>
            <w:shd w:val="clear" w:color="auto" w:fill="auto"/>
            <w:noWrap/>
            <w:vAlign w:val="bottom"/>
            <w:hideMark/>
          </w:tcPr>
          <w:p w14:paraId="04E3705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Fatale</w:t>
            </w:r>
          </w:p>
        </w:tc>
        <w:tc>
          <w:tcPr>
            <w:tcW w:w="3775" w:type="dxa"/>
            <w:shd w:val="clear" w:color="auto" w:fill="auto"/>
            <w:noWrap/>
            <w:vAlign w:val="bottom"/>
            <w:hideMark/>
          </w:tcPr>
          <w:p w14:paraId="245A02B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Massachusetts</w:t>
            </w:r>
          </w:p>
        </w:tc>
      </w:tr>
      <w:tr w:rsidR="00432550" w:rsidRPr="00432550" w14:paraId="6F42297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C86BB0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Michael</w:t>
            </w:r>
          </w:p>
        </w:tc>
        <w:tc>
          <w:tcPr>
            <w:tcW w:w="1710" w:type="dxa"/>
            <w:shd w:val="clear" w:color="auto" w:fill="auto"/>
            <w:noWrap/>
            <w:vAlign w:val="bottom"/>
            <w:hideMark/>
          </w:tcPr>
          <w:p w14:paraId="07C169F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Hale</w:t>
            </w:r>
          </w:p>
        </w:tc>
        <w:tc>
          <w:tcPr>
            <w:tcW w:w="3775" w:type="dxa"/>
            <w:shd w:val="clear" w:color="auto" w:fill="auto"/>
            <w:noWrap/>
            <w:vAlign w:val="bottom"/>
            <w:hideMark/>
          </w:tcPr>
          <w:p w14:paraId="2209DBC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Kansas</w:t>
            </w:r>
          </w:p>
        </w:tc>
      </w:tr>
      <w:tr w:rsidR="00432550" w:rsidRPr="00432550" w14:paraId="237ACE2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583E1DA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Michael</w:t>
            </w:r>
          </w:p>
        </w:tc>
        <w:tc>
          <w:tcPr>
            <w:tcW w:w="1710" w:type="dxa"/>
            <w:shd w:val="clear" w:color="auto" w:fill="auto"/>
            <w:noWrap/>
            <w:vAlign w:val="bottom"/>
            <w:hideMark/>
          </w:tcPr>
          <w:p w14:paraId="6203DAD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Fatale</w:t>
            </w:r>
          </w:p>
        </w:tc>
        <w:tc>
          <w:tcPr>
            <w:tcW w:w="3775" w:type="dxa"/>
            <w:shd w:val="clear" w:color="auto" w:fill="auto"/>
            <w:vAlign w:val="center"/>
            <w:hideMark/>
          </w:tcPr>
          <w:p w14:paraId="48EF682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Massachusetts</w:t>
            </w:r>
          </w:p>
        </w:tc>
      </w:tr>
      <w:tr w:rsidR="00432550" w:rsidRPr="00432550" w14:paraId="522FCFDB"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942591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Michele</w:t>
            </w:r>
          </w:p>
        </w:tc>
        <w:tc>
          <w:tcPr>
            <w:tcW w:w="1710" w:type="dxa"/>
            <w:shd w:val="clear" w:color="auto" w:fill="auto"/>
            <w:noWrap/>
            <w:vAlign w:val="bottom"/>
            <w:hideMark/>
          </w:tcPr>
          <w:p w14:paraId="415FF14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Borens</w:t>
            </w:r>
          </w:p>
        </w:tc>
        <w:tc>
          <w:tcPr>
            <w:tcW w:w="3775" w:type="dxa"/>
            <w:shd w:val="clear" w:color="auto" w:fill="auto"/>
            <w:noWrap/>
            <w:vAlign w:val="bottom"/>
            <w:hideMark/>
          </w:tcPr>
          <w:p w14:paraId="18B77C7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Eversheds Sutherland (US) LLP</w:t>
            </w:r>
          </w:p>
        </w:tc>
      </w:tr>
      <w:tr w:rsidR="00432550" w:rsidRPr="00432550" w14:paraId="45E2FB7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F45D57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Michelle</w:t>
            </w:r>
          </w:p>
        </w:tc>
        <w:tc>
          <w:tcPr>
            <w:tcW w:w="1710" w:type="dxa"/>
            <w:shd w:val="clear" w:color="auto" w:fill="auto"/>
            <w:noWrap/>
            <w:vAlign w:val="bottom"/>
            <w:hideMark/>
          </w:tcPr>
          <w:p w14:paraId="051BB01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Lombardi</w:t>
            </w:r>
          </w:p>
        </w:tc>
        <w:tc>
          <w:tcPr>
            <w:tcW w:w="3775" w:type="dxa"/>
            <w:shd w:val="clear" w:color="auto" w:fill="auto"/>
            <w:vAlign w:val="center"/>
            <w:hideMark/>
          </w:tcPr>
          <w:p w14:paraId="12403FF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Utah</w:t>
            </w:r>
          </w:p>
        </w:tc>
      </w:tr>
      <w:tr w:rsidR="00432550" w:rsidRPr="00432550" w14:paraId="4F0383E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2FD5CD1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Mike</w:t>
            </w:r>
          </w:p>
        </w:tc>
        <w:tc>
          <w:tcPr>
            <w:tcW w:w="1710" w:type="dxa"/>
            <w:shd w:val="clear" w:color="auto" w:fill="auto"/>
            <w:noWrap/>
            <w:vAlign w:val="bottom"/>
            <w:hideMark/>
          </w:tcPr>
          <w:p w14:paraId="3828A792"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Branton</w:t>
            </w:r>
            <w:proofErr w:type="spellEnd"/>
          </w:p>
        </w:tc>
        <w:tc>
          <w:tcPr>
            <w:tcW w:w="3775" w:type="dxa"/>
            <w:shd w:val="clear" w:color="auto" w:fill="auto"/>
            <w:vAlign w:val="center"/>
            <w:hideMark/>
          </w:tcPr>
          <w:p w14:paraId="0AB14DD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w:t>
            </w:r>
          </w:p>
        </w:tc>
      </w:tr>
      <w:tr w:rsidR="00432550" w:rsidRPr="00432550" w14:paraId="221C9D5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54E8E0A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Mike</w:t>
            </w:r>
          </w:p>
        </w:tc>
        <w:tc>
          <w:tcPr>
            <w:tcW w:w="1710" w:type="dxa"/>
            <w:shd w:val="clear" w:color="auto" w:fill="auto"/>
            <w:noWrap/>
            <w:vAlign w:val="bottom"/>
            <w:hideMark/>
          </w:tcPr>
          <w:p w14:paraId="04FE6FE9"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Hardtke</w:t>
            </w:r>
            <w:proofErr w:type="spellEnd"/>
          </w:p>
        </w:tc>
        <w:tc>
          <w:tcPr>
            <w:tcW w:w="3775" w:type="dxa"/>
            <w:shd w:val="clear" w:color="auto" w:fill="auto"/>
            <w:vAlign w:val="center"/>
            <w:hideMark/>
          </w:tcPr>
          <w:p w14:paraId="3017F4F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Wisconsin</w:t>
            </w:r>
          </w:p>
        </w:tc>
      </w:tr>
      <w:tr w:rsidR="00432550" w:rsidRPr="00432550" w14:paraId="270A46E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ECCD9A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Mikey</w:t>
            </w:r>
          </w:p>
        </w:tc>
        <w:tc>
          <w:tcPr>
            <w:tcW w:w="1710" w:type="dxa"/>
            <w:shd w:val="clear" w:color="auto" w:fill="auto"/>
            <w:noWrap/>
            <w:vAlign w:val="bottom"/>
            <w:hideMark/>
          </w:tcPr>
          <w:p w14:paraId="53C6238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Lucas</w:t>
            </w:r>
          </w:p>
        </w:tc>
        <w:tc>
          <w:tcPr>
            <w:tcW w:w="3775" w:type="dxa"/>
            <w:shd w:val="clear" w:color="auto" w:fill="auto"/>
            <w:noWrap/>
            <w:vAlign w:val="bottom"/>
            <w:hideMark/>
          </w:tcPr>
          <w:p w14:paraId="734E89D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State of Oregon</w:t>
            </w:r>
          </w:p>
        </w:tc>
      </w:tr>
      <w:tr w:rsidR="00432550" w:rsidRPr="00432550" w14:paraId="23A4854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50500C3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Nick</w:t>
            </w:r>
          </w:p>
        </w:tc>
        <w:tc>
          <w:tcPr>
            <w:tcW w:w="1710" w:type="dxa"/>
            <w:shd w:val="clear" w:color="auto" w:fill="auto"/>
            <w:noWrap/>
            <w:vAlign w:val="bottom"/>
            <w:hideMark/>
          </w:tcPr>
          <w:p w14:paraId="29F1D8E6"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Polimeros</w:t>
            </w:r>
            <w:proofErr w:type="spellEnd"/>
          </w:p>
        </w:tc>
        <w:tc>
          <w:tcPr>
            <w:tcW w:w="3775" w:type="dxa"/>
            <w:shd w:val="clear" w:color="auto" w:fill="auto"/>
            <w:vAlign w:val="center"/>
            <w:hideMark/>
          </w:tcPr>
          <w:p w14:paraId="3E1AC28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0AF4881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999303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Nancy</w:t>
            </w:r>
          </w:p>
        </w:tc>
        <w:tc>
          <w:tcPr>
            <w:tcW w:w="1710" w:type="dxa"/>
            <w:shd w:val="clear" w:color="auto" w:fill="auto"/>
            <w:noWrap/>
            <w:vAlign w:val="bottom"/>
            <w:hideMark/>
          </w:tcPr>
          <w:p w14:paraId="04DC3FE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Prosser</w:t>
            </w:r>
          </w:p>
        </w:tc>
        <w:tc>
          <w:tcPr>
            <w:tcW w:w="3775" w:type="dxa"/>
            <w:shd w:val="clear" w:color="auto" w:fill="auto"/>
            <w:noWrap/>
            <w:vAlign w:val="bottom"/>
            <w:hideMark/>
          </w:tcPr>
          <w:p w14:paraId="108CF73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35E0274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6216B4E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Nandini</w:t>
            </w:r>
          </w:p>
        </w:tc>
        <w:tc>
          <w:tcPr>
            <w:tcW w:w="1710" w:type="dxa"/>
            <w:shd w:val="clear" w:color="auto" w:fill="auto"/>
            <w:noWrap/>
            <w:vAlign w:val="bottom"/>
            <w:hideMark/>
          </w:tcPr>
          <w:p w14:paraId="1C26B8C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Venkatramani</w:t>
            </w:r>
          </w:p>
        </w:tc>
        <w:tc>
          <w:tcPr>
            <w:tcW w:w="3775" w:type="dxa"/>
            <w:shd w:val="clear" w:color="auto" w:fill="auto"/>
            <w:vAlign w:val="center"/>
            <w:hideMark/>
          </w:tcPr>
          <w:p w14:paraId="148B0F8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New Jersey</w:t>
            </w:r>
          </w:p>
        </w:tc>
      </w:tr>
      <w:tr w:rsidR="00432550" w:rsidRPr="00432550" w14:paraId="3B1B960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34EC7B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Nathan</w:t>
            </w:r>
          </w:p>
        </w:tc>
        <w:tc>
          <w:tcPr>
            <w:tcW w:w="1710" w:type="dxa"/>
            <w:shd w:val="clear" w:color="auto" w:fill="auto"/>
            <w:noWrap/>
            <w:vAlign w:val="bottom"/>
            <w:hideMark/>
          </w:tcPr>
          <w:p w14:paraId="304FE4C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Hoeppner</w:t>
            </w:r>
          </w:p>
        </w:tc>
        <w:tc>
          <w:tcPr>
            <w:tcW w:w="3775" w:type="dxa"/>
            <w:shd w:val="clear" w:color="auto" w:fill="auto"/>
            <w:noWrap/>
            <w:vAlign w:val="bottom"/>
            <w:hideMark/>
          </w:tcPr>
          <w:p w14:paraId="0407D24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Kansas</w:t>
            </w:r>
          </w:p>
        </w:tc>
      </w:tr>
      <w:tr w:rsidR="00432550" w:rsidRPr="00432550" w14:paraId="71B1358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C589F3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Nicholas</w:t>
            </w:r>
          </w:p>
        </w:tc>
        <w:tc>
          <w:tcPr>
            <w:tcW w:w="1710" w:type="dxa"/>
            <w:shd w:val="clear" w:color="auto" w:fill="auto"/>
            <w:noWrap/>
            <w:vAlign w:val="bottom"/>
            <w:hideMark/>
          </w:tcPr>
          <w:p w14:paraId="5EE175D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Souza</w:t>
            </w:r>
          </w:p>
        </w:tc>
        <w:tc>
          <w:tcPr>
            <w:tcW w:w="3775" w:type="dxa"/>
            <w:shd w:val="clear" w:color="auto" w:fill="auto"/>
            <w:noWrap/>
            <w:vAlign w:val="bottom"/>
            <w:hideMark/>
          </w:tcPr>
          <w:p w14:paraId="0A72D06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Texas  </w:t>
            </w:r>
          </w:p>
        </w:tc>
      </w:tr>
      <w:tr w:rsidR="00432550" w:rsidRPr="00432550" w14:paraId="55A8703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65FC53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lastRenderedPageBreak/>
              <w:t>Nikki</w:t>
            </w:r>
          </w:p>
        </w:tc>
        <w:tc>
          <w:tcPr>
            <w:tcW w:w="1710" w:type="dxa"/>
            <w:shd w:val="clear" w:color="auto" w:fill="auto"/>
            <w:noWrap/>
            <w:vAlign w:val="bottom"/>
            <w:hideMark/>
          </w:tcPr>
          <w:p w14:paraId="131E10A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Dobay</w:t>
            </w:r>
          </w:p>
        </w:tc>
        <w:tc>
          <w:tcPr>
            <w:tcW w:w="3775" w:type="dxa"/>
            <w:shd w:val="clear" w:color="auto" w:fill="auto"/>
            <w:noWrap/>
            <w:vAlign w:val="bottom"/>
            <w:hideMark/>
          </w:tcPr>
          <w:p w14:paraId="03725EB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Greenberg Traurig LLP</w:t>
            </w:r>
          </w:p>
        </w:tc>
      </w:tr>
      <w:tr w:rsidR="00432550" w:rsidRPr="00432550" w14:paraId="0E557AD6"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9E5D0B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Olga</w:t>
            </w:r>
          </w:p>
        </w:tc>
        <w:tc>
          <w:tcPr>
            <w:tcW w:w="1710" w:type="dxa"/>
            <w:shd w:val="clear" w:color="auto" w:fill="auto"/>
            <w:noWrap/>
            <w:vAlign w:val="bottom"/>
            <w:hideMark/>
          </w:tcPr>
          <w:p w14:paraId="4085A59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Kourdova</w:t>
            </w:r>
          </w:p>
        </w:tc>
        <w:tc>
          <w:tcPr>
            <w:tcW w:w="3775" w:type="dxa"/>
            <w:shd w:val="clear" w:color="auto" w:fill="auto"/>
            <w:noWrap/>
            <w:vAlign w:val="bottom"/>
            <w:hideMark/>
          </w:tcPr>
          <w:p w14:paraId="622DB3B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Charter Communications</w:t>
            </w:r>
          </w:p>
        </w:tc>
      </w:tr>
      <w:tr w:rsidR="00432550" w:rsidRPr="00432550" w14:paraId="71BCCFD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0560C0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 xml:space="preserve">Pat </w:t>
            </w:r>
          </w:p>
        </w:tc>
        <w:tc>
          <w:tcPr>
            <w:tcW w:w="1710" w:type="dxa"/>
            <w:shd w:val="clear" w:color="auto" w:fill="auto"/>
            <w:noWrap/>
            <w:vAlign w:val="bottom"/>
            <w:hideMark/>
          </w:tcPr>
          <w:p w14:paraId="0019444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Ruffin</w:t>
            </w:r>
          </w:p>
        </w:tc>
        <w:tc>
          <w:tcPr>
            <w:tcW w:w="3775" w:type="dxa"/>
            <w:shd w:val="clear" w:color="auto" w:fill="auto"/>
            <w:vAlign w:val="center"/>
            <w:hideMark/>
          </w:tcPr>
          <w:p w14:paraId="645D7E2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D.C.</w:t>
            </w:r>
          </w:p>
        </w:tc>
      </w:tr>
      <w:tr w:rsidR="00432550" w:rsidRPr="00432550" w14:paraId="5ABDAF6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37EDF2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Paul</w:t>
            </w:r>
          </w:p>
        </w:tc>
        <w:tc>
          <w:tcPr>
            <w:tcW w:w="1710" w:type="dxa"/>
            <w:shd w:val="clear" w:color="auto" w:fill="auto"/>
            <w:noWrap/>
            <w:vAlign w:val="bottom"/>
            <w:hideMark/>
          </w:tcPr>
          <w:p w14:paraId="65437F8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Williams</w:t>
            </w:r>
          </w:p>
        </w:tc>
        <w:tc>
          <w:tcPr>
            <w:tcW w:w="3775" w:type="dxa"/>
            <w:shd w:val="clear" w:color="auto" w:fill="auto"/>
            <w:noWrap/>
            <w:vAlign w:val="bottom"/>
            <w:hideMark/>
          </w:tcPr>
          <w:p w14:paraId="697F7BC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Law360</w:t>
            </w:r>
          </w:p>
        </w:tc>
      </w:tr>
      <w:tr w:rsidR="00432550" w:rsidRPr="00432550" w14:paraId="3511AA1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9FE0DC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Phil</w:t>
            </w:r>
          </w:p>
        </w:tc>
        <w:tc>
          <w:tcPr>
            <w:tcW w:w="1710" w:type="dxa"/>
            <w:shd w:val="clear" w:color="auto" w:fill="auto"/>
            <w:noWrap/>
            <w:vAlign w:val="bottom"/>
            <w:hideMark/>
          </w:tcPr>
          <w:p w14:paraId="6262861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Skinner</w:t>
            </w:r>
          </w:p>
        </w:tc>
        <w:tc>
          <w:tcPr>
            <w:tcW w:w="3775" w:type="dxa"/>
            <w:shd w:val="clear" w:color="auto" w:fill="auto"/>
            <w:noWrap/>
            <w:vAlign w:val="bottom"/>
            <w:hideMark/>
          </w:tcPr>
          <w:p w14:paraId="78BE3C0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Idaho</w:t>
            </w:r>
          </w:p>
        </w:tc>
      </w:tr>
      <w:tr w:rsidR="00432550" w:rsidRPr="00432550" w14:paraId="600F13C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1B619A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Phillip</w:t>
            </w:r>
          </w:p>
        </w:tc>
        <w:tc>
          <w:tcPr>
            <w:tcW w:w="1710" w:type="dxa"/>
            <w:shd w:val="clear" w:color="auto" w:fill="auto"/>
            <w:noWrap/>
            <w:vAlign w:val="bottom"/>
            <w:hideMark/>
          </w:tcPr>
          <w:p w14:paraId="42020BF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Ashley</w:t>
            </w:r>
          </w:p>
        </w:tc>
        <w:tc>
          <w:tcPr>
            <w:tcW w:w="3775" w:type="dxa"/>
            <w:shd w:val="clear" w:color="auto" w:fill="auto"/>
            <w:noWrap/>
            <w:vAlign w:val="bottom"/>
            <w:hideMark/>
          </w:tcPr>
          <w:p w14:paraId="6391810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Texas  </w:t>
            </w:r>
          </w:p>
        </w:tc>
      </w:tr>
      <w:tr w:rsidR="00432550" w:rsidRPr="00432550" w14:paraId="015B46C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D75876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Quinn</w:t>
            </w:r>
          </w:p>
        </w:tc>
        <w:tc>
          <w:tcPr>
            <w:tcW w:w="1710" w:type="dxa"/>
            <w:shd w:val="clear" w:color="auto" w:fill="auto"/>
            <w:noWrap/>
            <w:vAlign w:val="bottom"/>
            <w:hideMark/>
          </w:tcPr>
          <w:p w14:paraId="60D8BF1A"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Disparte</w:t>
            </w:r>
            <w:proofErr w:type="spellEnd"/>
          </w:p>
        </w:tc>
        <w:tc>
          <w:tcPr>
            <w:tcW w:w="3775" w:type="dxa"/>
            <w:shd w:val="clear" w:color="auto" w:fill="auto"/>
            <w:noWrap/>
            <w:vAlign w:val="bottom"/>
            <w:hideMark/>
          </w:tcPr>
          <w:p w14:paraId="7628413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California - CDTFA</w:t>
            </w:r>
          </w:p>
        </w:tc>
      </w:tr>
      <w:tr w:rsidR="00432550" w:rsidRPr="00432550" w14:paraId="624ECB4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5B7321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Ray</w:t>
            </w:r>
          </w:p>
        </w:tc>
        <w:tc>
          <w:tcPr>
            <w:tcW w:w="1710" w:type="dxa"/>
            <w:shd w:val="clear" w:color="auto" w:fill="auto"/>
            <w:noWrap/>
            <w:vAlign w:val="bottom"/>
            <w:hideMark/>
          </w:tcPr>
          <w:p w14:paraId="000A32A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Langenberg</w:t>
            </w:r>
          </w:p>
        </w:tc>
        <w:tc>
          <w:tcPr>
            <w:tcW w:w="3775" w:type="dxa"/>
            <w:shd w:val="clear" w:color="auto" w:fill="auto"/>
            <w:noWrap/>
            <w:vAlign w:val="bottom"/>
            <w:hideMark/>
          </w:tcPr>
          <w:p w14:paraId="2245941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Texas</w:t>
            </w:r>
          </w:p>
        </w:tc>
      </w:tr>
      <w:tr w:rsidR="00432550" w:rsidRPr="00432550" w14:paraId="42534F9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3DA146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Renee</w:t>
            </w:r>
          </w:p>
        </w:tc>
        <w:tc>
          <w:tcPr>
            <w:tcW w:w="1710" w:type="dxa"/>
            <w:shd w:val="clear" w:color="auto" w:fill="auto"/>
            <w:noWrap/>
            <w:vAlign w:val="bottom"/>
            <w:hideMark/>
          </w:tcPr>
          <w:p w14:paraId="604D002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Nacrelli</w:t>
            </w:r>
          </w:p>
        </w:tc>
        <w:tc>
          <w:tcPr>
            <w:tcW w:w="3775" w:type="dxa"/>
            <w:shd w:val="clear" w:color="auto" w:fill="auto"/>
            <w:noWrap/>
            <w:vAlign w:val="bottom"/>
            <w:hideMark/>
          </w:tcPr>
          <w:p w14:paraId="050C422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Maryland</w:t>
            </w:r>
          </w:p>
        </w:tc>
      </w:tr>
      <w:tr w:rsidR="00432550" w:rsidRPr="00432550" w14:paraId="3FD410D9"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120A01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Richard</w:t>
            </w:r>
          </w:p>
        </w:tc>
        <w:tc>
          <w:tcPr>
            <w:tcW w:w="1710" w:type="dxa"/>
            <w:shd w:val="clear" w:color="auto" w:fill="auto"/>
            <w:noWrap/>
            <w:vAlign w:val="bottom"/>
            <w:hideMark/>
          </w:tcPr>
          <w:p w14:paraId="2BAA0BC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Cram</w:t>
            </w:r>
          </w:p>
        </w:tc>
        <w:tc>
          <w:tcPr>
            <w:tcW w:w="3775" w:type="dxa"/>
            <w:shd w:val="clear" w:color="auto" w:fill="auto"/>
            <w:noWrap/>
            <w:vAlign w:val="bottom"/>
            <w:hideMark/>
          </w:tcPr>
          <w:p w14:paraId="3592124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30083258"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597339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Robert</w:t>
            </w:r>
          </w:p>
        </w:tc>
        <w:tc>
          <w:tcPr>
            <w:tcW w:w="1710" w:type="dxa"/>
            <w:shd w:val="clear" w:color="auto" w:fill="auto"/>
            <w:noWrap/>
            <w:vAlign w:val="bottom"/>
            <w:hideMark/>
          </w:tcPr>
          <w:p w14:paraId="54A4059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Kindred</w:t>
            </w:r>
          </w:p>
        </w:tc>
        <w:tc>
          <w:tcPr>
            <w:tcW w:w="3775" w:type="dxa"/>
            <w:shd w:val="clear" w:color="auto" w:fill="auto"/>
            <w:noWrap/>
            <w:vAlign w:val="bottom"/>
            <w:hideMark/>
          </w:tcPr>
          <w:p w14:paraId="33787AB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D.C. </w:t>
            </w:r>
          </w:p>
        </w:tc>
      </w:tr>
      <w:tr w:rsidR="00432550" w:rsidRPr="00432550" w14:paraId="72C8AA7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5802379"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Rondenet</w:t>
            </w:r>
            <w:proofErr w:type="spellEnd"/>
          </w:p>
        </w:tc>
        <w:tc>
          <w:tcPr>
            <w:tcW w:w="1710" w:type="dxa"/>
            <w:shd w:val="clear" w:color="auto" w:fill="auto"/>
            <w:noWrap/>
            <w:vAlign w:val="bottom"/>
            <w:hideMark/>
          </w:tcPr>
          <w:p w14:paraId="5FDDBA1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Mwangi</w:t>
            </w:r>
          </w:p>
        </w:tc>
        <w:tc>
          <w:tcPr>
            <w:tcW w:w="3775" w:type="dxa"/>
            <w:shd w:val="clear" w:color="auto" w:fill="auto"/>
            <w:noWrap/>
            <w:vAlign w:val="bottom"/>
            <w:hideMark/>
          </w:tcPr>
          <w:p w14:paraId="5837E13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Georgia</w:t>
            </w:r>
          </w:p>
        </w:tc>
      </w:tr>
      <w:tr w:rsidR="00432550" w:rsidRPr="00432550" w14:paraId="2EDE770B"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173F7D4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Sal</w:t>
            </w:r>
          </w:p>
        </w:tc>
        <w:tc>
          <w:tcPr>
            <w:tcW w:w="1710" w:type="dxa"/>
            <w:shd w:val="clear" w:color="auto" w:fill="auto"/>
            <w:noWrap/>
            <w:vAlign w:val="bottom"/>
            <w:hideMark/>
          </w:tcPr>
          <w:p w14:paraId="79B4F61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Tomaselli</w:t>
            </w:r>
          </w:p>
        </w:tc>
        <w:tc>
          <w:tcPr>
            <w:tcW w:w="3775" w:type="dxa"/>
            <w:shd w:val="clear" w:color="auto" w:fill="auto"/>
            <w:vAlign w:val="center"/>
            <w:hideMark/>
          </w:tcPr>
          <w:p w14:paraId="2E5285A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 xml:space="preserve">Missouri  </w:t>
            </w:r>
          </w:p>
        </w:tc>
      </w:tr>
      <w:tr w:rsidR="00432550" w:rsidRPr="00432550" w14:paraId="71F2BE4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789A1E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Sarah</w:t>
            </w:r>
          </w:p>
        </w:tc>
        <w:tc>
          <w:tcPr>
            <w:tcW w:w="1710" w:type="dxa"/>
            <w:shd w:val="clear" w:color="auto" w:fill="auto"/>
            <w:noWrap/>
            <w:vAlign w:val="bottom"/>
            <w:hideMark/>
          </w:tcPr>
          <w:p w14:paraId="6614407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Roberts</w:t>
            </w:r>
          </w:p>
        </w:tc>
        <w:tc>
          <w:tcPr>
            <w:tcW w:w="3775" w:type="dxa"/>
            <w:shd w:val="clear" w:color="auto" w:fill="auto"/>
            <w:noWrap/>
            <w:vAlign w:val="bottom"/>
            <w:hideMark/>
          </w:tcPr>
          <w:p w14:paraId="31FA7F4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Colorado</w:t>
            </w:r>
          </w:p>
        </w:tc>
      </w:tr>
      <w:tr w:rsidR="00432550" w:rsidRPr="00432550" w14:paraId="030D6F5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879CB8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Scott</w:t>
            </w:r>
          </w:p>
        </w:tc>
        <w:tc>
          <w:tcPr>
            <w:tcW w:w="1710" w:type="dxa"/>
            <w:shd w:val="clear" w:color="auto" w:fill="auto"/>
            <w:noWrap/>
            <w:vAlign w:val="bottom"/>
            <w:hideMark/>
          </w:tcPr>
          <w:p w14:paraId="43820D6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Pattison</w:t>
            </w:r>
          </w:p>
        </w:tc>
        <w:tc>
          <w:tcPr>
            <w:tcW w:w="3775" w:type="dxa"/>
            <w:shd w:val="clear" w:color="auto" w:fill="auto"/>
            <w:noWrap/>
            <w:vAlign w:val="bottom"/>
            <w:hideMark/>
          </w:tcPr>
          <w:p w14:paraId="6F49F37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3111989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5758AD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Scott</w:t>
            </w:r>
          </w:p>
        </w:tc>
        <w:tc>
          <w:tcPr>
            <w:tcW w:w="1710" w:type="dxa"/>
            <w:shd w:val="clear" w:color="auto" w:fill="auto"/>
            <w:noWrap/>
            <w:vAlign w:val="bottom"/>
            <w:hideMark/>
          </w:tcPr>
          <w:p w14:paraId="795B337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Clark</w:t>
            </w:r>
          </w:p>
        </w:tc>
        <w:tc>
          <w:tcPr>
            <w:tcW w:w="3775" w:type="dxa"/>
            <w:shd w:val="clear" w:color="auto" w:fill="auto"/>
            <w:vAlign w:val="center"/>
            <w:hideMark/>
          </w:tcPr>
          <w:p w14:paraId="3AD24E46" w14:textId="77777777" w:rsidR="00432550" w:rsidRPr="00432550" w:rsidRDefault="00432550" w:rsidP="00432550">
            <w:pPr>
              <w:spacing w:after="0"/>
              <w:rPr>
                <w:rFonts w:ascii="Calibri" w:eastAsia="Times New Roman" w:hAnsi="Calibri" w:cs="Calibri"/>
                <w:b/>
                <w:bCs/>
                <w:color w:val="000000"/>
              </w:rPr>
            </w:pPr>
            <w:r w:rsidRPr="00432550">
              <w:rPr>
                <w:rFonts w:ascii="Calibri" w:eastAsia="Times New Roman" w:hAnsi="Calibri" w:cs="Calibri"/>
                <w:b/>
                <w:bCs/>
                <w:color w:val="000000"/>
              </w:rPr>
              <w:t> </w:t>
            </w:r>
          </w:p>
        </w:tc>
      </w:tr>
      <w:tr w:rsidR="00432550" w:rsidRPr="00432550" w14:paraId="6A31552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B17A57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Scott</w:t>
            </w:r>
          </w:p>
        </w:tc>
        <w:tc>
          <w:tcPr>
            <w:tcW w:w="1710" w:type="dxa"/>
            <w:shd w:val="clear" w:color="auto" w:fill="auto"/>
            <w:noWrap/>
            <w:vAlign w:val="bottom"/>
            <w:hideMark/>
          </w:tcPr>
          <w:p w14:paraId="25325F3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Fryer</w:t>
            </w:r>
          </w:p>
        </w:tc>
        <w:tc>
          <w:tcPr>
            <w:tcW w:w="3775" w:type="dxa"/>
            <w:shd w:val="clear" w:color="auto" w:fill="auto"/>
            <w:vAlign w:val="center"/>
            <w:hideMark/>
          </w:tcPr>
          <w:p w14:paraId="187C0DF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Arkansas</w:t>
            </w:r>
          </w:p>
        </w:tc>
      </w:tr>
      <w:tr w:rsidR="00432550" w:rsidRPr="00432550" w14:paraId="0830402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19DE7B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Shannon</w:t>
            </w:r>
          </w:p>
        </w:tc>
        <w:tc>
          <w:tcPr>
            <w:tcW w:w="1710" w:type="dxa"/>
            <w:shd w:val="clear" w:color="auto" w:fill="auto"/>
            <w:noWrap/>
            <w:vAlign w:val="bottom"/>
            <w:hideMark/>
          </w:tcPr>
          <w:p w14:paraId="21CED95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Brandt</w:t>
            </w:r>
          </w:p>
        </w:tc>
        <w:tc>
          <w:tcPr>
            <w:tcW w:w="3775" w:type="dxa"/>
            <w:shd w:val="clear" w:color="auto" w:fill="auto"/>
            <w:noWrap/>
            <w:vAlign w:val="bottom"/>
            <w:hideMark/>
          </w:tcPr>
          <w:p w14:paraId="1775404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Texas</w:t>
            </w:r>
          </w:p>
        </w:tc>
      </w:tr>
      <w:tr w:rsidR="00432550" w:rsidRPr="00432550" w14:paraId="5104D6F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E18B04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Shannon</w:t>
            </w:r>
          </w:p>
        </w:tc>
        <w:tc>
          <w:tcPr>
            <w:tcW w:w="1710" w:type="dxa"/>
            <w:shd w:val="clear" w:color="auto" w:fill="auto"/>
            <w:noWrap/>
            <w:vAlign w:val="bottom"/>
            <w:hideMark/>
          </w:tcPr>
          <w:p w14:paraId="543063A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Fleischer</w:t>
            </w:r>
          </w:p>
        </w:tc>
        <w:tc>
          <w:tcPr>
            <w:tcW w:w="3775" w:type="dxa"/>
            <w:shd w:val="clear" w:color="auto" w:fill="auto"/>
            <w:noWrap/>
            <w:vAlign w:val="bottom"/>
            <w:hideMark/>
          </w:tcPr>
          <w:p w14:paraId="5F6C18E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North Dakota  </w:t>
            </w:r>
          </w:p>
        </w:tc>
      </w:tr>
      <w:tr w:rsidR="00432550" w:rsidRPr="00432550" w14:paraId="478C19AE"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1B8D67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Shelley</w:t>
            </w:r>
          </w:p>
        </w:tc>
        <w:tc>
          <w:tcPr>
            <w:tcW w:w="1710" w:type="dxa"/>
            <w:shd w:val="clear" w:color="auto" w:fill="auto"/>
            <w:noWrap/>
            <w:vAlign w:val="bottom"/>
            <w:hideMark/>
          </w:tcPr>
          <w:p w14:paraId="6B09822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Robinson</w:t>
            </w:r>
          </w:p>
        </w:tc>
        <w:tc>
          <w:tcPr>
            <w:tcW w:w="3775" w:type="dxa"/>
            <w:shd w:val="clear" w:color="auto" w:fill="auto"/>
            <w:noWrap/>
            <w:vAlign w:val="bottom"/>
            <w:hideMark/>
          </w:tcPr>
          <w:p w14:paraId="66D2FEF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Utah</w:t>
            </w:r>
          </w:p>
        </w:tc>
      </w:tr>
      <w:tr w:rsidR="00432550" w:rsidRPr="00432550" w14:paraId="6C5E0A2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64C1FAC8"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rPr>
              <w:t>Sherre</w:t>
            </w:r>
            <w:proofErr w:type="spellEnd"/>
          </w:p>
        </w:tc>
        <w:tc>
          <w:tcPr>
            <w:tcW w:w="1710" w:type="dxa"/>
            <w:shd w:val="clear" w:color="auto" w:fill="auto"/>
            <w:noWrap/>
            <w:vAlign w:val="bottom"/>
            <w:hideMark/>
          </w:tcPr>
          <w:p w14:paraId="00BEAAF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Franklin</w:t>
            </w:r>
          </w:p>
        </w:tc>
        <w:tc>
          <w:tcPr>
            <w:tcW w:w="3775" w:type="dxa"/>
            <w:shd w:val="clear" w:color="auto" w:fill="auto"/>
            <w:vAlign w:val="center"/>
            <w:hideMark/>
          </w:tcPr>
          <w:p w14:paraId="2DB0A2B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MACCT</w:t>
            </w:r>
          </w:p>
        </w:tc>
      </w:tr>
      <w:tr w:rsidR="00432550" w:rsidRPr="00432550" w14:paraId="187401E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6EB9A70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Shirley</w:t>
            </w:r>
          </w:p>
        </w:tc>
        <w:tc>
          <w:tcPr>
            <w:tcW w:w="1710" w:type="dxa"/>
            <w:shd w:val="clear" w:color="auto" w:fill="auto"/>
            <w:noWrap/>
            <w:vAlign w:val="bottom"/>
            <w:hideMark/>
          </w:tcPr>
          <w:p w14:paraId="6349494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Wei</w:t>
            </w:r>
          </w:p>
        </w:tc>
        <w:tc>
          <w:tcPr>
            <w:tcW w:w="3775" w:type="dxa"/>
            <w:shd w:val="clear" w:color="auto" w:fill="auto"/>
            <w:noWrap/>
            <w:vAlign w:val="bottom"/>
            <w:hideMark/>
          </w:tcPr>
          <w:p w14:paraId="0D8DEAC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Deloitte Tax</w:t>
            </w:r>
          </w:p>
        </w:tc>
      </w:tr>
      <w:tr w:rsidR="00432550" w:rsidRPr="00432550" w14:paraId="08780937"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3578A95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Stephanie</w:t>
            </w:r>
          </w:p>
        </w:tc>
        <w:tc>
          <w:tcPr>
            <w:tcW w:w="1710" w:type="dxa"/>
            <w:shd w:val="clear" w:color="auto" w:fill="auto"/>
            <w:noWrap/>
            <w:vAlign w:val="bottom"/>
            <w:hideMark/>
          </w:tcPr>
          <w:p w14:paraId="71056CE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Do </w:t>
            </w:r>
          </w:p>
        </w:tc>
        <w:tc>
          <w:tcPr>
            <w:tcW w:w="3775" w:type="dxa"/>
            <w:shd w:val="clear" w:color="auto" w:fill="auto"/>
            <w:vAlign w:val="center"/>
            <w:hideMark/>
          </w:tcPr>
          <w:p w14:paraId="7830F01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COST</w:t>
            </w:r>
          </w:p>
        </w:tc>
      </w:tr>
      <w:tr w:rsidR="00432550" w:rsidRPr="00432550" w14:paraId="29D47BD4"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00062886"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Steve</w:t>
            </w:r>
          </w:p>
        </w:tc>
        <w:tc>
          <w:tcPr>
            <w:tcW w:w="1710" w:type="dxa"/>
            <w:shd w:val="clear" w:color="auto" w:fill="auto"/>
            <w:noWrap/>
            <w:vAlign w:val="bottom"/>
            <w:hideMark/>
          </w:tcPr>
          <w:p w14:paraId="074D503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Yang</w:t>
            </w:r>
          </w:p>
        </w:tc>
        <w:tc>
          <w:tcPr>
            <w:tcW w:w="3775" w:type="dxa"/>
            <w:shd w:val="clear" w:color="auto" w:fill="auto"/>
            <w:noWrap/>
            <w:vAlign w:val="bottom"/>
            <w:hideMark/>
          </w:tcPr>
          <w:p w14:paraId="3C0BC01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MTC</w:t>
            </w:r>
          </w:p>
        </w:tc>
      </w:tr>
      <w:tr w:rsidR="00432550" w:rsidRPr="00432550" w14:paraId="0A8B5B4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579F3CF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Steven</w:t>
            </w:r>
          </w:p>
        </w:tc>
        <w:tc>
          <w:tcPr>
            <w:tcW w:w="1710" w:type="dxa"/>
            <w:shd w:val="clear" w:color="auto" w:fill="auto"/>
            <w:noWrap/>
            <w:vAlign w:val="bottom"/>
            <w:hideMark/>
          </w:tcPr>
          <w:p w14:paraId="12F3D95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Alvarez</w:t>
            </w:r>
          </w:p>
        </w:tc>
        <w:tc>
          <w:tcPr>
            <w:tcW w:w="3775" w:type="dxa"/>
            <w:shd w:val="clear" w:color="auto" w:fill="auto"/>
            <w:noWrap/>
            <w:vAlign w:val="bottom"/>
            <w:hideMark/>
          </w:tcPr>
          <w:p w14:paraId="2FE54B6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Georgia</w:t>
            </w:r>
          </w:p>
        </w:tc>
      </w:tr>
      <w:tr w:rsidR="00432550" w:rsidRPr="00432550" w14:paraId="3AC129AC"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1F38B17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Ted</w:t>
            </w:r>
          </w:p>
        </w:tc>
        <w:tc>
          <w:tcPr>
            <w:tcW w:w="1710" w:type="dxa"/>
            <w:shd w:val="clear" w:color="auto" w:fill="auto"/>
            <w:noWrap/>
            <w:vAlign w:val="bottom"/>
            <w:hideMark/>
          </w:tcPr>
          <w:p w14:paraId="5CFD0ECD"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Waitr</w:t>
            </w:r>
            <w:proofErr w:type="spellEnd"/>
          </w:p>
        </w:tc>
        <w:tc>
          <w:tcPr>
            <w:tcW w:w="3775" w:type="dxa"/>
            <w:shd w:val="clear" w:color="auto" w:fill="auto"/>
            <w:noWrap/>
            <w:vAlign w:val="center"/>
            <w:hideMark/>
          </w:tcPr>
          <w:p w14:paraId="732DAFE0"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Colorado</w:t>
            </w:r>
          </w:p>
        </w:tc>
      </w:tr>
      <w:tr w:rsidR="00432550" w:rsidRPr="00432550" w14:paraId="50403CD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F688AB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Timothy</w:t>
            </w:r>
          </w:p>
        </w:tc>
        <w:tc>
          <w:tcPr>
            <w:tcW w:w="1710" w:type="dxa"/>
            <w:shd w:val="clear" w:color="auto" w:fill="auto"/>
            <w:noWrap/>
            <w:vAlign w:val="bottom"/>
            <w:hideMark/>
          </w:tcPr>
          <w:p w14:paraId="089E8984"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Waggoner</w:t>
            </w:r>
          </w:p>
        </w:tc>
        <w:tc>
          <w:tcPr>
            <w:tcW w:w="3775" w:type="dxa"/>
            <w:shd w:val="clear" w:color="auto" w:fill="auto"/>
            <w:noWrap/>
            <w:vAlign w:val="bottom"/>
            <w:hideMark/>
          </w:tcPr>
          <w:p w14:paraId="450E4A2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 xml:space="preserve">West Virginia  </w:t>
            </w:r>
          </w:p>
        </w:tc>
      </w:tr>
      <w:tr w:rsidR="00432550" w:rsidRPr="00432550" w14:paraId="3F905CAE"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4B6A1F07"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Tom</w:t>
            </w:r>
          </w:p>
        </w:tc>
        <w:tc>
          <w:tcPr>
            <w:tcW w:w="1710" w:type="dxa"/>
            <w:shd w:val="clear" w:color="auto" w:fill="auto"/>
            <w:noWrap/>
            <w:vAlign w:val="bottom"/>
            <w:hideMark/>
          </w:tcPr>
          <w:p w14:paraId="4135281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Shaner</w:t>
            </w:r>
          </w:p>
        </w:tc>
        <w:tc>
          <w:tcPr>
            <w:tcW w:w="3775" w:type="dxa"/>
            <w:shd w:val="clear" w:color="auto" w:fill="auto"/>
            <w:noWrap/>
            <w:vAlign w:val="bottom"/>
            <w:hideMark/>
          </w:tcPr>
          <w:p w14:paraId="2F508879"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Idaho</w:t>
            </w:r>
          </w:p>
        </w:tc>
      </w:tr>
      <w:tr w:rsidR="00432550" w:rsidRPr="00432550" w14:paraId="272CF03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2040471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Valerie</w:t>
            </w:r>
          </w:p>
        </w:tc>
        <w:tc>
          <w:tcPr>
            <w:tcW w:w="1710" w:type="dxa"/>
            <w:shd w:val="clear" w:color="auto" w:fill="auto"/>
            <w:noWrap/>
            <w:vAlign w:val="bottom"/>
            <w:hideMark/>
          </w:tcPr>
          <w:p w14:paraId="5CF3386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Newson</w:t>
            </w:r>
          </w:p>
        </w:tc>
        <w:tc>
          <w:tcPr>
            <w:tcW w:w="3775" w:type="dxa"/>
            <w:shd w:val="clear" w:color="auto" w:fill="auto"/>
            <w:noWrap/>
            <w:vAlign w:val="bottom"/>
            <w:hideMark/>
          </w:tcPr>
          <w:p w14:paraId="79C8CB5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Utah</w:t>
            </w:r>
          </w:p>
        </w:tc>
      </w:tr>
      <w:tr w:rsidR="00432550" w:rsidRPr="00432550" w14:paraId="178077EF"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020754C2"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Vanessa</w:t>
            </w:r>
          </w:p>
        </w:tc>
        <w:tc>
          <w:tcPr>
            <w:tcW w:w="1710" w:type="dxa"/>
            <w:shd w:val="clear" w:color="auto" w:fill="auto"/>
            <w:noWrap/>
            <w:vAlign w:val="bottom"/>
            <w:hideMark/>
          </w:tcPr>
          <w:p w14:paraId="6E4B387E"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Vinoles</w:t>
            </w:r>
            <w:proofErr w:type="spellEnd"/>
          </w:p>
        </w:tc>
        <w:tc>
          <w:tcPr>
            <w:tcW w:w="3775" w:type="dxa"/>
            <w:shd w:val="clear" w:color="auto" w:fill="auto"/>
            <w:vAlign w:val="center"/>
            <w:hideMark/>
          </w:tcPr>
          <w:p w14:paraId="56C32572" w14:textId="77777777" w:rsidR="00432550" w:rsidRPr="00432550" w:rsidRDefault="00432550" w:rsidP="00432550">
            <w:pPr>
              <w:spacing w:after="0"/>
              <w:rPr>
                <w:rFonts w:ascii="Calibri" w:eastAsia="Times New Roman" w:hAnsi="Calibri" w:cs="Calibri"/>
                <w:b/>
                <w:bCs/>
                <w:color w:val="000000"/>
              </w:rPr>
            </w:pPr>
            <w:r w:rsidRPr="00432550">
              <w:rPr>
                <w:rFonts w:ascii="Calibri" w:eastAsia="Times New Roman" w:hAnsi="Calibri" w:cs="Calibri"/>
                <w:b/>
                <w:bCs/>
                <w:color w:val="000000"/>
              </w:rPr>
              <w:t> </w:t>
            </w:r>
          </w:p>
        </w:tc>
      </w:tr>
      <w:tr w:rsidR="00432550" w:rsidRPr="00432550" w14:paraId="6606E35D"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685C66B"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Veronica</w:t>
            </w:r>
          </w:p>
        </w:tc>
        <w:tc>
          <w:tcPr>
            <w:tcW w:w="1710" w:type="dxa"/>
            <w:shd w:val="clear" w:color="auto" w:fill="auto"/>
            <w:noWrap/>
            <w:vAlign w:val="bottom"/>
            <w:hideMark/>
          </w:tcPr>
          <w:p w14:paraId="4519D25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Galewaler</w:t>
            </w:r>
          </w:p>
        </w:tc>
        <w:tc>
          <w:tcPr>
            <w:tcW w:w="3775" w:type="dxa"/>
            <w:shd w:val="clear" w:color="auto" w:fill="auto"/>
            <w:noWrap/>
            <w:vAlign w:val="bottom"/>
            <w:hideMark/>
          </w:tcPr>
          <w:p w14:paraId="0AA7E4F3"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New Mexico</w:t>
            </w:r>
          </w:p>
        </w:tc>
      </w:tr>
      <w:tr w:rsidR="00432550" w:rsidRPr="00432550" w14:paraId="6F42CD6A"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14D639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Vicki</w:t>
            </w:r>
          </w:p>
        </w:tc>
        <w:tc>
          <w:tcPr>
            <w:tcW w:w="1710" w:type="dxa"/>
            <w:shd w:val="clear" w:color="auto" w:fill="auto"/>
            <w:noWrap/>
            <w:vAlign w:val="bottom"/>
            <w:hideMark/>
          </w:tcPr>
          <w:p w14:paraId="00F36F68" w14:textId="77777777" w:rsidR="00432550" w:rsidRPr="00432550" w:rsidRDefault="00432550" w:rsidP="00432550">
            <w:pPr>
              <w:spacing w:after="0"/>
              <w:rPr>
                <w:rFonts w:ascii="Calibri" w:eastAsia="Times New Roman" w:hAnsi="Calibri" w:cs="Calibri"/>
                <w:color w:val="000000"/>
              </w:rPr>
            </w:pPr>
            <w:proofErr w:type="spellStart"/>
            <w:r w:rsidRPr="00432550">
              <w:rPr>
                <w:rFonts w:ascii="Calibri" w:eastAsia="Times New Roman" w:hAnsi="Calibri" w:cs="Calibri"/>
                <w:color w:val="000000"/>
              </w:rPr>
              <w:t>Gardino</w:t>
            </w:r>
            <w:proofErr w:type="spellEnd"/>
          </w:p>
        </w:tc>
        <w:tc>
          <w:tcPr>
            <w:tcW w:w="3775" w:type="dxa"/>
            <w:shd w:val="clear" w:color="auto" w:fill="auto"/>
            <w:noWrap/>
            <w:vAlign w:val="bottom"/>
            <w:hideMark/>
          </w:tcPr>
          <w:p w14:paraId="1605957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Alabama</w:t>
            </w:r>
          </w:p>
        </w:tc>
      </w:tr>
      <w:tr w:rsidR="00432550" w:rsidRPr="00432550" w14:paraId="0B387990"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70CF5E2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Victoria</w:t>
            </w:r>
          </w:p>
        </w:tc>
        <w:tc>
          <w:tcPr>
            <w:tcW w:w="1710" w:type="dxa"/>
            <w:shd w:val="clear" w:color="auto" w:fill="auto"/>
            <w:noWrap/>
            <w:vAlign w:val="bottom"/>
            <w:hideMark/>
          </w:tcPr>
          <w:p w14:paraId="5E5B929F"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Nichols</w:t>
            </w:r>
          </w:p>
        </w:tc>
        <w:tc>
          <w:tcPr>
            <w:tcW w:w="3775" w:type="dxa"/>
            <w:shd w:val="clear" w:color="auto" w:fill="auto"/>
            <w:noWrap/>
            <w:vAlign w:val="bottom"/>
            <w:hideMark/>
          </w:tcPr>
          <w:p w14:paraId="7A14CE3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Kentucky</w:t>
            </w:r>
          </w:p>
        </w:tc>
      </w:tr>
      <w:tr w:rsidR="00432550" w:rsidRPr="00432550" w14:paraId="66ADF451"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109C51C5"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Virgil</w:t>
            </w:r>
          </w:p>
        </w:tc>
        <w:tc>
          <w:tcPr>
            <w:tcW w:w="1710" w:type="dxa"/>
            <w:shd w:val="clear" w:color="auto" w:fill="auto"/>
            <w:noWrap/>
            <w:vAlign w:val="bottom"/>
            <w:hideMark/>
          </w:tcPr>
          <w:p w14:paraId="57F9BED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Helton</w:t>
            </w:r>
          </w:p>
        </w:tc>
        <w:tc>
          <w:tcPr>
            <w:tcW w:w="3775" w:type="dxa"/>
            <w:shd w:val="clear" w:color="auto" w:fill="auto"/>
            <w:noWrap/>
            <w:vAlign w:val="bottom"/>
            <w:hideMark/>
          </w:tcPr>
          <w:p w14:paraId="231B3ADD"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Fast Enterprises</w:t>
            </w:r>
          </w:p>
        </w:tc>
      </w:tr>
      <w:tr w:rsidR="00432550" w:rsidRPr="00432550" w14:paraId="45A8A272"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noWrap/>
            <w:vAlign w:val="bottom"/>
            <w:hideMark/>
          </w:tcPr>
          <w:p w14:paraId="3A82C4E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Will</w:t>
            </w:r>
          </w:p>
        </w:tc>
        <w:tc>
          <w:tcPr>
            <w:tcW w:w="1710" w:type="dxa"/>
            <w:shd w:val="clear" w:color="auto" w:fill="auto"/>
            <w:noWrap/>
            <w:vAlign w:val="bottom"/>
            <w:hideMark/>
          </w:tcPr>
          <w:p w14:paraId="45C9C1D1"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Rice</w:t>
            </w:r>
          </w:p>
        </w:tc>
        <w:tc>
          <w:tcPr>
            <w:tcW w:w="3775" w:type="dxa"/>
            <w:shd w:val="clear" w:color="auto" w:fill="auto"/>
            <w:noWrap/>
            <w:vAlign w:val="bottom"/>
            <w:hideMark/>
          </w:tcPr>
          <w:p w14:paraId="681D4338"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Fast Enterprises</w:t>
            </w:r>
          </w:p>
        </w:tc>
      </w:tr>
      <w:tr w:rsidR="00432550" w:rsidRPr="00432550" w14:paraId="0D96AB33" w14:textId="77777777" w:rsidTr="0043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10" w:type="dxa"/>
            <w:shd w:val="clear" w:color="auto" w:fill="auto"/>
            <w:vAlign w:val="center"/>
            <w:hideMark/>
          </w:tcPr>
          <w:p w14:paraId="716CC6DA"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rPr>
              <w:t>Zack</w:t>
            </w:r>
          </w:p>
        </w:tc>
        <w:tc>
          <w:tcPr>
            <w:tcW w:w="1710" w:type="dxa"/>
            <w:shd w:val="clear" w:color="auto" w:fill="auto"/>
            <w:noWrap/>
            <w:vAlign w:val="bottom"/>
            <w:hideMark/>
          </w:tcPr>
          <w:p w14:paraId="7515986C"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Atkins</w:t>
            </w:r>
          </w:p>
        </w:tc>
        <w:tc>
          <w:tcPr>
            <w:tcW w:w="3775" w:type="dxa"/>
            <w:shd w:val="clear" w:color="auto" w:fill="auto"/>
            <w:vAlign w:val="center"/>
            <w:hideMark/>
          </w:tcPr>
          <w:p w14:paraId="5885518E" w14:textId="77777777" w:rsidR="00432550" w:rsidRPr="00432550" w:rsidRDefault="00432550" w:rsidP="00432550">
            <w:pPr>
              <w:spacing w:after="0"/>
              <w:rPr>
                <w:rFonts w:ascii="Calibri" w:eastAsia="Times New Roman" w:hAnsi="Calibri" w:cs="Calibri"/>
                <w:color w:val="000000"/>
              </w:rPr>
            </w:pPr>
            <w:r w:rsidRPr="00432550">
              <w:rPr>
                <w:rFonts w:ascii="Calibri" w:eastAsia="Times New Roman" w:hAnsi="Calibri" w:cs="Calibri"/>
                <w:color w:val="000000"/>
              </w:rPr>
              <w:t>Pillsbury</w:t>
            </w:r>
          </w:p>
        </w:tc>
      </w:tr>
    </w:tbl>
    <w:p w14:paraId="68328B9B" w14:textId="77777777" w:rsidR="00432550" w:rsidRPr="00432550" w:rsidRDefault="00432550" w:rsidP="00432550">
      <w:pPr>
        <w:spacing w:after="200" w:line="276" w:lineRule="auto"/>
        <w:rPr>
          <w:rFonts w:asciiTheme="minorHAnsi" w:hAnsiTheme="minorHAnsi" w:cstheme="minorBidi"/>
        </w:rPr>
      </w:pPr>
    </w:p>
    <w:p w14:paraId="631B51AE" w14:textId="77777777" w:rsidR="00A773E6" w:rsidRPr="00A773E6" w:rsidRDefault="00A773E6" w:rsidP="00A773E6">
      <w:pPr>
        <w:spacing w:after="200" w:line="276" w:lineRule="auto"/>
        <w:rPr>
          <w:rFonts w:asciiTheme="minorHAnsi" w:hAnsiTheme="minorHAnsi" w:cstheme="minorBidi"/>
        </w:rPr>
      </w:pPr>
    </w:p>
    <w:p w14:paraId="7D656A91" w14:textId="77777777" w:rsidR="00EC7B3F" w:rsidRPr="00D40E92" w:rsidRDefault="00EC7B3F" w:rsidP="0073418D">
      <w:pPr>
        <w:rPr>
          <w:rFonts w:ascii="Cambria" w:hAnsi="Cambria" w:cstheme="minorHAnsi"/>
          <w:sz w:val="24"/>
          <w:szCs w:val="24"/>
        </w:rPr>
      </w:pPr>
    </w:p>
    <w:sectPr w:rsidR="00EC7B3F" w:rsidRPr="00D40E92" w:rsidSect="00D40E92">
      <w:headerReference w:type="default" r:id="rId9"/>
      <w:footerReference w:type="default" r:id="rId10"/>
      <w:pgSz w:w="12240" w:h="15840"/>
      <w:pgMar w:top="1152" w:right="1008" w:bottom="1152"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733" w14:textId="77777777" w:rsidR="007D370B" w:rsidRDefault="007D370B" w:rsidP="00DD2AED">
      <w:pPr>
        <w:spacing w:after="0"/>
      </w:pPr>
      <w:r>
        <w:separator/>
      </w:r>
    </w:p>
  </w:endnote>
  <w:endnote w:type="continuationSeparator" w:id="0">
    <w:p w14:paraId="180D4171" w14:textId="77777777" w:rsidR="007D370B" w:rsidRDefault="007D370B" w:rsidP="00DD2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altName w:val="Leelawadee UI"/>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743A" w14:textId="2EAACD04" w:rsidR="00DD2AED" w:rsidRDefault="00DD2AED">
    <w:pPr>
      <w:pStyle w:val="Footer"/>
      <w:jc w:val="center"/>
    </w:pPr>
  </w:p>
  <w:p w14:paraId="4B4D7473" w14:textId="6987E266" w:rsidR="00DD2AED" w:rsidRDefault="00D40E92">
    <w:pPr>
      <w:pStyle w:val="Footer"/>
      <w:jc w:val="center"/>
    </w:pPr>
    <w:r>
      <w:rPr>
        <w:noProof/>
      </w:rPr>
      <w:drawing>
        <wp:anchor distT="0" distB="0" distL="114300" distR="114300" simplePos="0" relativeHeight="251658752" behindDoc="1" locked="0" layoutInCell="1" allowOverlap="1" wp14:anchorId="2D2CDBBC" wp14:editId="615EC1FC">
          <wp:simplePos x="0" y="0"/>
          <wp:positionH relativeFrom="margin">
            <wp:align>center</wp:align>
          </wp:positionH>
          <wp:positionV relativeFrom="page">
            <wp:posOffset>9547958</wp:posOffset>
          </wp:positionV>
          <wp:extent cx="494665" cy="249555"/>
          <wp:effectExtent l="0" t="0" r="635" b="0"/>
          <wp:wrapSquare wrapText="bothSides"/>
          <wp:docPr id="2" name="Picture 2" descr="MTC multistate 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C multistate tax Commiss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66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110CE" w14:textId="03D771BB" w:rsidR="00DD2AED" w:rsidRDefault="00DD2AED" w:rsidP="00DD2A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354A" w14:textId="77777777" w:rsidR="007D370B" w:rsidRDefault="007D370B" w:rsidP="00DD2AED">
      <w:pPr>
        <w:spacing w:after="0"/>
      </w:pPr>
      <w:r>
        <w:separator/>
      </w:r>
    </w:p>
  </w:footnote>
  <w:footnote w:type="continuationSeparator" w:id="0">
    <w:p w14:paraId="0ED3BC77" w14:textId="77777777" w:rsidR="007D370B" w:rsidRDefault="007D370B" w:rsidP="00DD2A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416" w14:textId="77777777" w:rsidR="00A773E6" w:rsidRDefault="00A773E6" w:rsidP="00D40E92">
    <w:pPr>
      <w:pStyle w:val="Header"/>
      <w:jc w:val="right"/>
      <w:rPr>
        <w:color w:val="990033"/>
        <w:sz w:val="18"/>
        <w:szCs w:val="18"/>
      </w:rPr>
    </w:pPr>
  </w:p>
  <w:p w14:paraId="0FB55CEC" w14:textId="34BC4964" w:rsidR="00D40E92" w:rsidRPr="00D40E92" w:rsidRDefault="00D40E92" w:rsidP="00D40E92">
    <w:pPr>
      <w:pStyle w:val="Header"/>
      <w:jc w:val="right"/>
      <w:rPr>
        <w:color w:val="990033"/>
        <w:sz w:val="18"/>
        <w:szCs w:val="18"/>
      </w:rPr>
    </w:pPr>
    <w:r w:rsidRPr="00D40E92">
      <w:rPr>
        <w:color w:val="990033"/>
        <w:sz w:val="18"/>
        <w:szCs w:val="18"/>
      </w:rPr>
      <w:t xml:space="preserve">Minutes of </w:t>
    </w:r>
    <w:r w:rsidR="00A773E6">
      <w:rPr>
        <w:color w:val="990033"/>
        <w:sz w:val="18"/>
        <w:szCs w:val="18"/>
      </w:rPr>
      <w:t>April 25</w:t>
    </w:r>
    <w:r w:rsidRPr="00D40E92">
      <w:rPr>
        <w:color w:val="990033"/>
        <w:sz w:val="18"/>
        <w:szCs w:val="18"/>
      </w:rPr>
      <w:t>, 202</w:t>
    </w:r>
    <w:r w:rsidR="00A773E6">
      <w:rPr>
        <w:color w:val="990033"/>
        <w:sz w:val="18"/>
        <w:szCs w:val="18"/>
      </w:rPr>
      <w:t>3</w:t>
    </w:r>
    <w:r w:rsidRPr="00D40E92">
      <w:rPr>
        <w:color w:val="990033"/>
        <w:sz w:val="18"/>
        <w:szCs w:val="18"/>
      </w:rPr>
      <w:t xml:space="preserve"> Uniformity Committee Meeting – Page </w:t>
    </w:r>
    <w:r w:rsidRPr="00D40E92">
      <w:rPr>
        <w:color w:val="990033"/>
        <w:sz w:val="18"/>
        <w:szCs w:val="18"/>
      </w:rPr>
      <w:fldChar w:fldCharType="begin"/>
    </w:r>
    <w:r w:rsidRPr="00D40E92">
      <w:rPr>
        <w:color w:val="990033"/>
        <w:sz w:val="18"/>
        <w:szCs w:val="18"/>
      </w:rPr>
      <w:instrText xml:space="preserve"> PAGE   \* MERGEFORMAT </w:instrText>
    </w:r>
    <w:r w:rsidRPr="00D40E92">
      <w:rPr>
        <w:color w:val="990033"/>
        <w:sz w:val="18"/>
        <w:szCs w:val="18"/>
      </w:rPr>
      <w:fldChar w:fldCharType="separate"/>
    </w:r>
    <w:r w:rsidRPr="00D40E92">
      <w:rPr>
        <w:noProof/>
        <w:color w:val="990033"/>
        <w:sz w:val="18"/>
        <w:szCs w:val="18"/>
      </w:rPr>
      <w:t>1</w:t>
    </w:r>
    <w:r w:rsidRPr="00D40E92">
      <w:rPr>
        <w:noProof/>
        <w:color w:val="990033"/>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F2D"/>
    <w:multiLevelType w:val="hybridMultilevel"/>
    <w:tmpl w:val="B0EA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E5B94"/>
    <w:multiLevelType w:val="hybridMultilevel"/>
    <w:tmpl w:val="01DA5480"/>
    <w:lvl w:ilvl="0" w:tplc="FA764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63200"/>
    <w:multiLevelType w:val="hybridMultilevel"/>
    <w:tmpl w:val="C4523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47466">
    <w:abstractNumId w:val="2"/>
  </w:num>
  <w:num w:numId="2" w16cid:durableId="1143888874">
    <w:abstractNumId w:val="1"/>
  </w:num>
  <w:num w:numId="3" w16cid:durableId="1482189777">
    <w:abstractNumId w:val="0"/>
  </w:num>
  <w:num w:numId="4" w16cid:durableId="1824619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A7"/>
    <w:rsid w:val="00010470"/>
    <w:rsid w:val="00026F31"/>
    <w:rsid w:val="00031040"/>
    <w:rsid w:val="00034CEA"/>
    <w:rsid w:val="00084412"/>
    <w:rsid w:val="000D1A79"/>
    <w:rsid w:val="00135F46"/>
    <w:rsid w:val="00147760"/>
    <w:rsid w:val="00155126"/>
    <w:rsid w:val="00162450"/>
    <w:rsid w:val="001D12BD"/>
    <w:rsid w:val="002324F7"/>
    <w:rsid w:val="002B2AF6"/>
    <w:rsid w:val="002F08D8"/>
    <w:rsid w:val="00335182"/>
    <w:rsid w:val="003574EB"/>
    <w:rsid w:val="003624C4"/>
    <w:rsid w:val="003A2126"/>
    <w:rsid w:val="003F3111"/>
    <w:rsid w:val="003F4195"/>
    <w:rsid w:val="003F5657"/>
    <w:rsid w:val="0041607E"/>
    <w:rsid w:val="00432550"/>
    <w:rsid w:val="00446CC6"/>
    <w:rsid w:val="00456183"/>
    <w:rsid w:val="00492C29"/>
    <w:rsid w:val="004A1B1E"/>
    <w:rsid w:val="00522DA0"/>
    <w:rsid w:val="00593A41"/>
    <w:rsid w:val="00594826"/>
    <w:rsid w:val="005A269E"/>
    <w:rsid w:val="005B2FAB"/>
    <w:rsid w:val="006224DA"/>
    <w:rsid w:val="00626F72"/>
    <w:rsid w:val="0066431F"/>
    <w:rsid w:val="00664806"/>
    <w:rsid w:val="006669E3"/>
    <w:rsid w:val="00680D1E"/>
    <w:rsid w:val="00697C88"/>
    <w:rsid w:val="006A366D"/>
    <w:rsid w:val="006B1408"/>
    <w:rsid w:val="006E5271"/>
    <w:rsid w:val="0073418D"/>
    <w:rsid w:val="00743FC1"/>
    <w:rsid w:val="00745AE1"/>
    <w:rsid w:val="007710E4"/>
    <w:rsid w:val="0077385C"/>
    <w:rsid w:val="0078004B"/>
    <w:rsid w:val="00783CDF"/>
    <w:rsid w:val="00792FFC"/>
    <w:rsid w:val="007930C1"/>
    <w:rsid w:val="007C0DB5"/>
    <w:rsid w:val="007C4C1C"/>
    <w:rsid w:val="007D370B"/>
    <w:rsid w:val="007F398B"/>
    <w:rsid w:val="007F5B50"/>
    <w:rsid w:val="00817A6C"/>
    <w:rsid w:val="00864E8C"/>
    <w:rsid w:val="00867AEB"/>
    <w:rsid w:val="00870780"/>
    <w:rsid w:val="00883975"/>
    <w:rsid w:val="008B4672"/>
    <w:rsid w:val="008E59E2"/>
    <w:rsid w:val="0090259D"/>
    <w:rsid w:val="0093252C"/>
    <w:rsid w:val="00965D7E"/>
    <w:rsid w:val="00971018"/>
    <w:rsid w:val="00991351"/>
    <w:rsid w:val="009B6A88"/>
    <w:rsid w:val="009C6385"/>
    <w:rsid w:val="009D3ADD"/>
    <w:rsid w:val="00A773E6"/>
    <w:rsid w:val="00B5243C"/>
    <w:rsid w:val="00BA31B5"/>
    <w:rsid w:val="00BA498C"/>
    <w:rsid w:val="00BD450E"/>
    <w:rsid w:val="00C13CB0"/>
    <w:rsid w:val="00C4163D"/>
    <w:rsid w:val="00C43CA2"/>
    <w:rsid w:val="00C52C8F"/>
    <w:rsid w:val="00C66D1C"/>
    <w:rsid w:val="00CA7B58"/>
    <w:rsid w:val="00CD1BF7"/>
    <w:rsid w:val="00CE4654"/>
    <w:rsid w:val="00CF78C3"/>
    <w:rsid w:val="00D40E92"/>
    <w:rsid w:val="00D6507F"/>
    <w:rsid w:val="00D74300"/>
    <w:rsid w:val="00D76999"/>
    <w:rsid w:val="00D85160"/>
    <w:rsid w:val="00DC51B8"/>
    <w:rsid w:val="00DD2AED"/>
    <w:rsid w:val="00DF76C8"/>
    <w:rsid w:val="00E07B8B"/>
    <w:rsid w:val="00E44F03"/>
    <w:rsid w:val="00E524B5"/>
    <w:rsid w:val="00E912D8"/>
    <w:rsid w:val="00EA602D"/>
    <w:rsid w:val="00EC02A0"/>
    <w:rsid w:val="00EC7B3F"/>
    <w:rsid w:val="00F4294A"/>
    <w:rsid w:val="00F56CD1"/>
    <w:rsid w:val="00F85FB6"/>
    <w:rsid w:val="00FB3DC9"/>
    <w:rsid w:val="00FB55A7"/>
    <w:rsid w:val="00FE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DCBDA"/>
  <w15:chartTrackingRefBased/>
  <w15:docId w15:val="{78F7BDA6-CC61-447C-853B-63C4134A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A7"/>
    <w:pPr>
      <w:spacing w:after="240" w:line="240" w:lineRule="auto"/>
    </w:pPr>
    <w:rPr>
      <w:rFonts w:ascii="Leelawadee" w:hAnsi="Leelawadee" w:cs="Leelawadee"/>
    </w:rPr>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character" w:styleId="Hyperlink">
    <w:name w:val="Hyperlink"/>
    <w:basedOn w:val="DefaultParagraphFont"/>
    <w:uiPriority w:val="99"/>
    <w:unhideWhenUsed/>
    <w:rsid w:val="00FB55A7"/>
    <w:rPr>
      <w:color w:val="0000FF" w:themeColor="hyperlink"/>
      <w:u w:val="single"/>
    </w:rPr>
  </w:style>
  <w:style w:type="character" w:styleId="UnresolvedMention">
    <w:name w:val="Unresolved Mention"/>
    <w:basedOn w:val="DefaultParagraphFont"/>
    <w:uiPriority w:val="99"/>
    <w:semiHidden/>
    <w:unhideWhenUsed/>
    <w:rsid w:val="00FB55A7"/>
    <w:rPr>
      <w:color w:val="605E5C"/>
      <w:shd w:val="clear" w:color="auto" w:fill="E1DFDD"/>
    </w:rPr>
  </w:style>
  <w:style w:type="paragraph" w:styleId="ListParagraph">
    <w:name w:val="List Paragraph"/>
    <w:basedOn w:val="Normal"/>
    <w:uiPriority w:val="34"/>
    <w:unhideWhenUsed/>
    <w:qFormat/>
    <w:rsid w:val="00FB55A7"/>
    <w:pPr>
      <w:ind w:left="720"/>
      <w:contextualSpacing/>
    </w:pPr>
  </w:style>
  <w:style w:type="paragraph" w:styleId="Header">
    <w:name w:val="header"/>
    <w:basedOn w:val="Normal"/>
    <w:link w:val="HeaderChar"/>
    <w:uiPriority w:val="99"/>
    <w:unhideWhenUsed/>
    <w:rsid w:val="00DD2AED"/>
    <w:pPr>
      <w:tabs>
        <w:tab w:val="center" w:pos="4680"/>
        <w:tab w:val="right" w:pos="9360"/>
      </w:tabs>
      <w:spacing w:after="0"/>
    </w:pPr>
  </w:style>
  <w:style w:type="character" w:customStyle="1" w:styleId="HeaderChar">
    <w:name w:val="Header Char"/>
    <w:basedOn w:val="DefaultParagraphFont"/>
    <w:link w:val="Header"/>
    <w:uiPriority w:val="99"/>
    <w:rsid w:val="00DD2AED"/>
    <w:rPr>
      <w:rFonts w:ascii="Leelawadee" w:hAnsi="Leelawadee" w:cs="Leelawadee"/>
    </w:rPr>
  </w:style>
  <w:style w:type="paragraph" w:styleId="Footer">
    <w:name w:val="footer"/>
    <w:basedOn w:val="Normal"/>
    <w:link w:val="FooterChar"/>
    <w:uiPriority w:val="99"/>
    <w:unhideWhenUsed/>
    <w:rsid w:val="00DD2AED"/>
    <w:pPr>
      <w:tabs>
        <w:tab w:val="center" w:pos="4680"/>
        <w:tab w:val="right" w:pos="9360"/>
      </w:tabs>
      <w:spacing w:after="0"/>
    </w:pPr>
  </w:style>
  <w:style w:type="character" w:customStyle="1" w:styleId="FooterChar">
    <w:name w:val="Footer Char"/>
    <w:basedOn w:val="DefaultParagraphFont"/>
    <w:link w:val="Footer"/>
    <w:uiPriority w:val="99"/>
    <w:rsid w:val="00DD2AED"/>
    <w:rPr>
      <w:rFonts w:ascii="Leelawadee" w:hAnsi="Leelawadee" w:cs="Leelawadee"/>
    </w:rPr>
  </w:style>
  <w:style w:type="character" w:styleId="CommentReference">
    <w:name w:val="annotation reference"/>
    <w:basedOn w:val="DefaultParagraphFont"/>
    <w:uiPriority w:val="99"/>
    <w:semiHidden/>
    <w:unhideWhenUsed/>
    <w:rsid w:val="009D3ADD"/>
    <w:rPr>
      <w:sz w:val="16"/>
      <w:szCs w:val="16"/>
    </w:rPr>
  </w:style>
  <w:style w:type="paragraph" w:styleId="CommentText">
    <w:name w:val="annotation text"/>
    <w:basedOn w:val="Normal"/>
    <w:link w:val="CommentTextChar"/>
    <w:uiPriority w:val="99"/>
    <w:unhideWhenUsed/>
    <w:rsid w:val="009D3ADD"/>
    <w:rPr>
      <w:sz w:val="20"/>
      <w:szCs w:val="20"/>
    </w:rPr>
  </w:style>
  <w:style w:type="character" w:customStyle="1" w:styleId="CommentTextChar">
    <w:name w:val="Comment Text Char"/>
    <w:basedOn w:val="DefaultParagraphFont"/>
    <w:link w:val="CommentText"/>
    <w:uiPriority w:val="99"/>
    <w:rsid w:val="009D3ADD"/>
    <w:rPr>
      <w:rFonts w:ascii="Leelawadee" w:hAnsi="Leelawadee" w:cs="Leelawadee"/>
      <w:sz w:val="20"/>
      <w:szCs w:val="20"/>
    </w:rPr>
  </w:style>
  <w:style w:type="paragraph" w:styleId="CommentSubject">
    <w:name w:val="annotation subject"/>
    <w:basedOn w:val="CommentText"/>
    <w:next w:val="CommentText"/>
    <w:link w:val="CommentSubjectChar"/>
    <w:uiPriority w:val="99"/>
    <w:semiHidden/>
    <w:unhideWhenUsed/>
    <w:rsid w:val="009D3ADD"/>
    <w:rPr>
      <w:b/>
      <w:bCs/>
    </w:rPr>
  </w:style>
  <w:style w:type="character" w:customStyle="1" w:styleId="CommentSubjectChar">
    <w:name w:val="Comment Subject Char"/>
    <w:basedOn w:val="CommentTextChar"/>
    <w:link w:val="CommentSubject"/>
    <w:uiPriority w:val="99"/>
    <w:semiHidden/>
    <w:rsid w:val="009D3ADD"/>
    <w:rPr>
      <w:rFonts w:ascii="Leelawadee" w:hAnsi="Leelawadee" w:cs="Leelawade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7495">
      <w:bodyDiv w:val="1"/>
      <w:marLeft w:val="0"/>
      <w:marRight w:val="0"/>
      <w:marTop w:val="0"/>
      <w:marBottom w:val="0"/>
      <w:divBdr>
        <w:top w:val="none" w:sz="0" w:space="0" w:color="auto"/>
        <w:left w:val="none" w:sz="0" w:space="0" w:color="auto"/>
        <w:bottom w:val="none" w:sz="0" w:space="0" w:color="auto"/>
        <w:right w:val="none" w:sz="0" w:space="0" w:color="auto"/>
      </w:divBdr>
    </w:div>
    <w:div w:id="148835502">
      <w:bodyDiv w:val="1"/>
      <w:marLeft w:val="0"/>
      <w:marRight w:val="0"/>
      <w:marTop w:val="0"/>
      <w:marBottom w:val="0"/>
      <w:divBdr>
        <w:top w:val="none" w:sz="0" w:space="0" w:color="auto"/>
        <w:left w:val="none" w:sz="0" w:space="0" w:color="auto"/>
        <w:bottom w:val="none" w:sz="0" w:space="0" w:color="auto"/>
        <w:right w:val="none" w:sz="0" w:space="0" w:color="auto"/>
      </w:divBdr>
    </w:div>
    <w:div w:id="728580304">
      <w:bodyDiv w:val="1"/>
      <w:marLeft w:val="0"/>
      <w:marRight w:val="0"/>
      <w:marTop w:val="0"/>
      <w:marBottom w:val="0"/>
      <w:divBdr>
        <w:top w:val="none" w:sz="0" w:space="0" w:color="auto"/>
        <w:left w:val="none" w:sz="0" w:space="0" w:color="auto"/>
        <w:bottom w:val="none" w:sz="0" w:space="0" w:color="auto"/>
        <w:right w:val="none" w:sz="0" w:space="0" w:color="auto"/>
      </w:divBdr>
    </w:div>
    <w:div w:id="832725818">
      <w:bodyDiv w:val="1"/>
      <w:marLeft w:val="0"/>
      <w:marRight w:val="0"/>
      <w:marTop w:val="0"/>
      <w:marBottom w:val="0"/>
      <w:divBdr>
        <w:top w:val="none" w:sz="0" w:space="0" w:color="auto"/>
        <w:left w:val="none" w:sz="0" w:space="0" w:color="auto"/>
        <w:bottom w:val="none" w:sz="0" w:space="0" w:color="auto"/>
        <w:right w:val="none" w:sz="0" w:space="0" w:color="auto"/>
      </w:divBdr>
    </w:div>
    <w:div w:id="1199273735">
      <w:bodyDiv w:val="1"/>
      <w:marLeft w:val="0"/>
      <w:marRight w:val="0"/>
      <w:marTop w:val="0"/>
      <w:marBottom w:val="0"/>
      <w:divBdr>
        <w:top w:val="none" w:sz="0" w:space="0" w:color="auto"/>
        <w:left w:val="none" w:sz="0" w:space="0" w:color="auto"/>
        <w:bottom w:val="none" w:sz="0" w:space="0" w:color="auto"/>
        <w:right w:val="none" w:sz="0" w:space="0" w:color="auto"/>
      </w:divBdr>
    </w:div>
    <w:div w:id="1253858657">
      <w:bodyDiv w:val="1"/>
      <w:marLeft w:val="0"/>
      <w:marRight w:val="0"/>
      <w:marTop w:val="0"/>
      <w:marBottom w:val="0"/>
      <w:divBdr>
        <w:top w:val="none" w:sz="0" w:space="0" w:color="auto"/>
        <w:left w:val="none" w:sz="0" w:space="0" w:color="auto"/>
        <w:bottom w:val="none" w:sz="0" w:space="0" w:color="auto"/>
        <w:right w:val="none" w:sz="0" w:space="0" w:color="auto"/>
      </w:divBdr>
    </w:div>
    <w:div w:id="1592086656">
      <w:bodyDiv w:val="1"/>
      <w:marLeft w:val="0"/>
      <w:marRight w:val="0"/>
      <w:marTop w:val="0"/>
      <w:marBottom w:val="0"/>
      <w:divBdr>
        <w:top w:val="none" w:sz="0" w:space="0" w:color="auto"/>
        <w:left w:val="none" w:sz="0" w:space="0" w:color="auto"/>
        <w:bottom w:val="none" w:sz="0" w:space="0" w:color="auto"/>
        <w:right w:val="none" w:sz="0" w:space="0" w:color="auto"/>
      </w:divBdr>
    </w:div>
    <w:div w:id="1792087100">
      <w:bodyDiv w:val="1"/>
      <w:marLeft w:val="0"/>
      <w:marRight w:val="0"/>
      <w:marTop w:val="0"/>
      <w:marBottom w:val="0"/>
      <w:divBdr>
        <w:top w:val="none" w:sz="0" w:space="0" w:color="auto"/>
        <w:left w:val="none" w:sz="0" w:space="0" w:color="auto"/>
        <w:bottom w:val="none" w:sz="0" w:space="0" w:color="auto"/>
        <w:right w:val="none" w:sz="0" w:space="0" w:color="auto"/>
      </w:divBdr>
    </w:div>
    <w:div w:id="1903827168">
      <w:bodyDiv w:val="1"/>
      <w:marLeft w:val="0"/>
      <w:marRight w:val="0"/>
      <w:marTop w:val="0"/>
      <w:marBottom w:val="0"/>
      <w:divBdr>
        <w:top w:val="none" w:sz="0" w:space="0" w:color="auto"/>
        <w:left w:val="none" w:sz="0" w:space="0" w:color="auto"/>
        <w:bottom w:val="none" w:sz="0" w:space="0" w:color="auto"/>
        <w:right w:val="none" w:sz="0" w:space="0" w:color="auto"/>
      </w:divBdr>
    </w:div>
    <w:div w:id="21120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A52F-E096-478D-B5E1-BC59E80F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Hecht</dc:creator>
  <cp:keywords/>
  <dc:description/>
  <cp:lastModifiedBy>Hecht</cp:lastModifiedBy>
  <cp:revision>2</cp:revision>
  <dcterms:created xsi:type="dcterms:W3CDTF">2023-07-21T13:46:00Z</dcterms:created>
  <dcterms:modified xsi:type="dcterms:W3CDTF">2023-07-21T13:46:00Z</dcterms:modified>
</cp:coreProperties>
</file>